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346BC" w14:textId="77777777" w:rsidR="007B6138" w:rsidRDefault="008E2677">
      <w:pPr>
        <w:spacing w:after="0" w:line="259" w:lineRule="auto"/>
        <w:ind w:left="0" w:right="5" w:firstLine="0"/>
        <w:jc w:val="center"/>
      </w:pPr>
      <w:bookmarkStart w:id="0" w:name="_GoBack"/>
      <w:bookmarkEnd w:id="0"/>
      <w:r>
        <w:rPr>
          <w:rFonts w:ascii="Times New Roman" w:eastAsia="Times New Roman" w:hAnsi="Times New Roman" w:cs="Times New Roman"/>
          <w:sz w:val="24"/>
        </w:rPr>
        <w:t xml:space="preserve"> </w:t>
      </w:r>
    </w:p>
    <w:p w14:paraId="7676717B" w14:textId="369BA97F" w:rsidR="007B6138" w:rsidRPr="00700132" w:rsidRDefault="00D77480" w:rsidP="00F5777B">
      <w:pPr>
        <w:spacing w:after="0" w:line="259" w:lineRule="auto"/>
        <w:ind w:left="17" w:firstLine="0"/>
        <w:jc w:val="center"/>
        <w:rPr>
          <w:rFonts w:asciiTheme="minorHAnsi" w:hAnsiTheme="minorHAnsi" w:cstheme="minorHAnsi"/>
          <w:sz w:val="32"/>
          <w:szCs w:val="32"/>
        </w:rPr>
      </w:pPr>
      <w:r w:rsidRPr="00700132">
        <w:rPr>
          <w:rFonts w:asciiTheme="minorHAnsi" w:hAnsiTheme="minorHAnsi" w:cstheme="minorHAnsi"/>
          <w:b/>
          <w:sz w:val="28"/>
        </w:rPr>
        <w:t xml:space="preserve">  </w:t>
      </w:r>
      <w:r w:rsidRPr="00700132">
        <w:rPr>
          <w:rFonts w:asciiTheme="minorHAnsi" w:hAnsiTheme="minorHAnsi" w:cstheme="minorHAnsi"/>
          <w:b/>
          <w:sz w:val="32"/>
          <w:szCs w:val="32"/>
        </w:rPr>
        <w:t xml:space="preserve">VÝZVA K PODÁNÍ NABÍDEK VČ. ZADÁVACÍ DOKUMENTACE </w:t>
      </w:r>
    </w:p>
    <w:p w14:paraId="38EC81F5" w14:textId="77777777" w:rsidR="007B6138" w:rsidRPr="00700132" w:rsidRDefault="008E2677">
      <w:pPr>
        <w:spacing w:after="19" w:line="259" w:lineRule="auto"/>
        <w:ind w:left="0" w:right="67" w:firstLine="0"/>
        <w:jc w:val="center"/>
        <w:rPr>
          <w:rFonts w:asciiTheme="minorHAnsi" w:hAnsiTheme="minorHAnsi" w:cstheme="minorHAnsi"/>
          <w:sz w:val="22"/>
        </w:rPr>
      </w:pPr>
      <w:r w:rsidRPr="00700132">
        <w:rPr>
          <w:rFonts w:asciiTheme="minorHAnsi" w:hAnsiTheme="minorHAnsi" w:cstheme="minorHAnsi"/>
          <w:b/>
          <w:sz w:val="22"/>
        </w:rPr>
        <w:t xml:space="preserve">k veřejné zakázce malého rozsahu </w:t>
      </w:r>
    </w:p>
    <w:p w14:paraId="64425AA9" w14:textId="5651B726" w:rsidR="007B6138" w:rsidRDefault="008E2677">
      <w:pPr>
        <w:spacing w:after="0" w:line="259" w:lineRule="auto"/>
        <w:ind w:left="0" w:firstLine="0"/>
        <w:jc w:val="left"/>
        <w:rPr>
          <w:rFonts w:asciiTheme="minorHAnsi" w:hAnsiTheme="minorHAnsi" w:cstheme="minorHAnsi"/>
          <w:sz w:val="4"/>
          <w:szCs w:val="4"/>
        </w:rPr>
      </w:pPr>
      <w:r w:rsidRPr="00700132">
        <w:rPr>
          <w:rFonts w:asciiTheme="minorHAnsi" w:hAnsiTheme="minorHAnsi" w:cstheme="minorHAnsi"/>
          <w:sz w:val="22"/>
        </w:rPr>
        <w:t xml:space="preserve"> </w:t>
      </w:r>
    </w:p>
    <w:p w14:paraId="17EBFD95" w14:textId="536BE943" w:rsidR="00C03732" w:rsidRDefault="00C03732">
      <w:pPr>
        <w:spacing w:after="0" w:line="259" w:lineRule="auto"/>
        <w:ind w:left="0" w:firstLine="0"/>
        <w:jc w:val="left"/>
        <w:rPr>
          <w:rFonts w:asciiTheme="minorHAnsi" w:hAnsiTheme="minorHAnsi" w:cstheme="minorHAnsi"/>
          <w:sz w:val="4"/>
          <w:szCs w:val="4"/>
        </w:rPr>
      </w:pPr>
    </w:p>
    <w:p w14:paraId="6DE088A7" w14:textId="59E75C49" w:rsidR="00C03732" w:rsidRDefault="00C03732">
      <w:pPr>
        <w:spacing w:after="0" w:line="259" w:lineRule="auto"/>
        <w:ind w:left="0" w:firstLine="0"/>
        <w:jc w:val="left"/>
        <w:rPr>
          <w:rFonts w:asciiTheme="minorHAnsi" w:hAnsiTheme="minorHAnsi" w:cstheme="minorHAnsi"/>
          <w:sz w:val="4"/>
          <w:szCs w:val="4"/>
        </w:rPr>
      </w:pPr>
    </w:p>
    <w:p w14:paraId="1BCC52D5" w14:textId="089287F4" w:rsidR="00C03732" w:rsidRDefault="00C03732">
      <w:pPr>
        <w:spacing w:after="0" w:line="259" w:lineRule="auto"/>
        <w:ind w:left="0" w:firstLine="0"/>
        <w:jc w:val="left"/>
        <w:rPr>
          <w:rFonts w:asciiTheme="minorHAnsi" w:hAnsiTheme="minorHAnsi" w:cstheme="minorHAnsi"/>
          <w:sz w:val="4"/>
          <w:szCs w:val="4"/>
        </w:rPr>
      </w:pPr>
    </w:p>
    <w:p w14:paraId="7876558F" w14:textId="6EBD3872" w:rsidR="00C03732" w:rsidRDefault="00C03732">
      <w:pPr>
        <w:spacing w:after="0" w:line="259" w:lineRule="auto"/>
        <w:ind w:left="0" w:firstLine="0"/>
        <w:jc w:val="left"/>
        <w:rPr>
          <w:rFonts w:asciiTheme="minorHAnsi" w:hAnsiTheme="minorHAnsi" w:cstheme="minorHAnsi"/>
          <w:sz w:val="4"/>
          <w:szCs w:val="4"/>
        </w:rPr>
      </w:pPr>
    </w:p>
    <w:p w14:paraId="6C2B6406" w14:textId="57A928B3" w:rsidR="00C03732" w:rsidRDefault="00C03732">
      <w:pPr>
        <w:spacing w:after="0" w:line="259" w:lineRule="auto"/>
        <w:ind w:left="0" w:firstLine="0"/>
        <w:jc w:val="left"/>
        <w:rPr>
          <w:rFonts w:asciiTheme="minorHAnsi" w:hAnsiTheme="minorHAnsi" w:cstheme="minorHAnsi"/>
          <w:sz w:val="4"/>
          <w:szCs w:val="4"/>
        </w:rPr>
      </w:pPr>
    </w:p>
    <w:p w14:paraId="0F8B31DF" w14:textId="6A04FF7E" w:rsidR="00C03732" w:rsidRDefault="00C03732">
      <w:pPr>
        <w:spacing w:after="0" w:line="259" w:lineRule="auto"/>
        <w:ind w:left="0" w:firstLine="0"/>
        <w:jc w:val="left"/>
        <w:rPr>
          <w:rFonts w:asciiTheme="minorHAnsi" w:hAnsiTheme="minorHAnsi" w:cstheme="minorHAnsi"/>
          <w:sz w:val="4"/>
          <w:szCs w:val="4"/>
        </w:rPr>
      </w:pPr>
    </w:p>
    <w:p w14:paraId="5CCA698D" w14:textId="77777777" w:rsidR="00C03732" w:rsidRPr="00C03732" w:rsidRDefault="00C03732">
      <w:pPr>
        <w:spacing w:after="0" w:line="259" w:lineRule="auto"/>
        <w:ind w:left="0" w:firstLine="0"/>
        <w:jc w:val="left"/>
        <w:rPr>
          <w:rFonts w:asciiTheme="minorHAnsi" w:hAnsiTheme="minorHAnsi" w:cstheme="minorHAnsi"/>
          <w:sz w:val="4"/>
          <w:szCs w:val="4"/>
        </w:rPr>
      </w:pPr>
    </w:p>
    <w:tbl>
      <w:tblPr>
        <w:tblStyle w:val="TableGrid"/>
        <w:tblW w:w="9072" w:type="dxa"/>
        <w:tblInd w:w="1" w:type="dxa"/>
        <w:tblCellMar>
          <w:top w:w="49" w:type="dxa"/>
          <w:left w:w="68" w:type="dxa"/>
          <w:right w:w="115" w:type="dxa"/>
        </w:tblCellMar>
        <w:tblLook w:val="04A0" w:firstRow="1" w:lastRow="0" w:firstColumn="1" w:lastColumn="0" w:noHBand="0" w:noVBand="1"/>
      </w:tblPr>
      <w:tblGrid>
        <w:gridCol w:w="3117"/>
        <w:gridCol w:w="5955"/>
      </w:tblGrid>
      <w:tr w:rsidR="007B6138" w:rsidRPr="00700132" w14:paraId="0E01ECEA" w14:textId="77777777" w:rsidTr="002348ED">
        <w:trPr>
          <w:trHeight w:val="335"/>
        </w:trPr>
        <w:tc>
          <w:tcPr>
            <w:tcW w:w="3117" w:type="dxa"/>
            <w:tcBorders>
              <w:top w:val="single" w:sz="4" w:space="0" w:color="000000"/>
              <w:left w:val="single" w:sz="4" w:space="0" w:color="000000"/>
              <w:bottom w:val="nil"/>
              <w:right w:val="nil"/>
            </w:tcBorders>
            <w:shd w:val="clear" w:color="auto" w:fill="C5E0B3" w:themeFill="accent6" w:themeFillTint="66"/>
          </w:tcPr>
          <w:p w14:paraId="609CEA3F" w14:textId="77777777" w:rsidR="007B6138" w:rsidRPr="00700132" w:rsidRDefault="008E2677">
            <w:pPr>
              <w:spacing w:after="0" w:line="259" w:lineRule="auto"/>
              <w:ind w:left="0" w:firstLine="0"/>
              <w:jc w:val="left"/>
              <w:rPr>
                <w:rFonts w:asciiTheme="minorHAnsi" w:hAnsiTheme="minorHAnsi" w:cstheme="minorHAnsi"/>
                <w:sz w:val="22"/>
              </w:rPr>
            </w:pPr>
            <w:r w:rsidRPr="00700132">
              <w:rPr>
                <w:rFonts w:asciiTheme="minorHAnsi" w:eastAsia="Arial" w:hAnsiTheme="minorHAnsi" w:cstheme="minorHAnsi"/>
                <w:sz w:val="22"/>
              </w:rPr>
              <w:t xml:space="preserve">Název veřejné zakázky </w:t>
            </w:r>
          </w:p>
        </w:tc>
        <w:tc>
          <w:tcPr>
            <w:tcW w:w="5956" w:type="dxa"/>
            <w:tcBorders>
              <w:top w:val="single" w:sz="4" w:space="0" w:color="000000"/>
              <w:left w:val="nil"/>
              <w:bottom w:val="nil"/>
              <w:right w:val="single" w:sz="4" w:space="0" w:color="000000"/>
            </w:tcBorders>
          </w:tcPr>
          <w:p w14:paraId="7ED35F74" w14:textId="61D7CF48" w:rsidR="007B6138" w:rsidRPr="00700132" w:rsidRDefault="00C54E3B">
            <w:pPr>
              <w:spacing w:after="0" w:line="259" w:lineRule="auto"/>
              <w:ind w:left="4" w:firstLine="0"/>
              <w:jc w:val="left"/>
              <w:rPr>
                <w:rFonts w:asciiTheme="minorHAnsi" w:hAnsiTheme="minorHAnsi" w:cstheme="minorHAnsi"/>
                <w:sz w:val="22"/>
              </w:rPr>
            </w:pPr>
            <w:r w:rsidRPr="00FC5613">
              <w:rPr>
                <w:rFonts w:asciiTheme="minorHAnsi" w:hAnsiTheme="minorHAnsi" w:cstheme="minorHAnsi"/>
                <w:b/>
                <w:bCs/>
                <w:sz w:val="22"/>
              </w:rPr>
              <w:t>Oprava místní komunikace u fotbalového hřiště</w:t>
            </w:r>
          </w:p>
        </w:tc>
      </w:tr>
      <w:tr w:rsidR="007B6138" w:rsidRPr="00700132" w14:paraId="0C071AF4" w14:textId="77777777" w:rsidTr="002348ED">
        <w:trPr>
          <w:trHeight w:val="303"/>
        </w:trPr>
        <w:tc>
          <w:tcPr>
            <w:tcW w:w="3117" w:type="dxa"/>
            <w:tcBorders>
              <w:top w:val="nil"/>
              <w:left w:val="single" w:sz="4" w:space="0" w:color="000000"/>
              <w:bottom w:val="nil"/>
              <w:right w:val="nil"/>
            </w:tcBorders>
            <w:shd w:val="clear" w:color="auto" w:fill="C5E0B3" w:themeFill="accent6" w:themeFillTint="66"/>
          </w:tcPr>
          <w:p w14:paraId="7AEA8593" w14:textId="77777777" w:rsidR="007B6138" w:rsidRPr="00700132" w:rsidRDefault="008E2677">
            <w:pPr>
              <w:spacing w:after="0" w:line="259" w:lineRule="auto"/>
              <w:ind w:left="0" w:firstLine="0"/>
              <w:jc w:val="left"/>
              <w:rPr>
                <w:rFonts w:asciiTheme="minorHAnsi" w:hAnsiTheme="minorHAnsi" w:cstheme="minorHAnsi"/>
                <w:sz w:val="22"/>
              </w:rPr>
            </w:pPr>
            <w:r w:rsidRPr="00700132">
              <w:rPr>
                <w:rFonts w:asciiTheme="minorHAnsi" w:eastAsia="Arial" w:hAnsiTheme="minorHAnsi" w:cstheme="minorHAnsi"/>
                <w:sz w:val="22"/>
              </w:rPr>
              <w:t xml:space="preserve">Druh veřejné zakázky </w:t>
            </w:r>
          </w:p>
        </w:tc>
        <w:tc>
          <w:tcPr>
            <w:tcW w:w="5956" w:type="dxa"/>
            <w:tcBorders>
              <w:top w:val="nil"/>
              <w:left w:val="nil"/>
              <w:bottom w:val="nil"/>
              <w:right w:val="single" w:sz="4" w:space="0" w:color="000000"/>
            </w:tcBorders>
          </w:tcPr>
          <w:p w14:paraId="12135DED" w14:textId="35BEDF23" w:rsidR="007B6138" w:rsidRPr="00700132" w:rsidRDefault="00700132">
            <w:pPr>
              <w:spacing w:after="0" w:line="259" w:lineRule="auto"/>
              <w:ind w:left="4" w:firstLine="0"/>
              <w:jc w:val="left"/>
              <w:rPr>
                <w:rFonts w:asciiTheme="minorHAnsi" w:hAnsiTheme="minorHAnsi" w:cstheme="minorHAnsi"/>
                <w:sz w:val="22"/>
              </w:rPr>
            </w:pPr>
            <w:r w:rsidRPr="00700132">
              <w:rPr>
                <w:rFonts w:asciiTheme="minorHAnsi" w:hAnsiTheme="minorHAnsi" w:cstheme="minorHAnsi"/>
                <w:sz w:val="22"/>
              </w:rPr>
              <w:t>Stavební práce</w:t>
            </w:r>
            <w:r w:rsidR="008E2677" w:rsidRPr="00700132">
              <w:rPr>
                <w:rFonts w:asciiTheme="minorHAnsi" w:hAnsiTheme="minorHAnsi" w:cstheme="minorHAnsi"/>
                <w:sz w:val="22"/>
              </w:rPr>
              <w:t xml:space="preserve"> </w:t>
            </w:r>
          </w:p>
        </w:tc>
      </w:tr>
      <w:tr w:rsidR="007B6138" w:rsidRPr="00700132" w14:paraId="70DA5DD8" w14:textId="77777777" w:rsidTr="002348ED">
        <w:trPr>
          <w:trHeight w:val="298"/>
        </w:trPr>
        <w:tc>
          <w:tcPr>
            <w:tcW w:w="3117" w:type="dxa"/>
            <w:tcBorders>
              <w:top w:val="nil"/>
              <w:left w:val="single" w:sz="4" w:space="0" w:color="000000"/>
              <w:bottom w:val="single" w:sz="4" w:space="0" w:color="000000"/>
              <w:right w:val="nil"/>
            </w:tcBorders>
            <w:shd w:val="clear" w:color="auto" w:fill="C5E0B3" w:themeFill="accent6" w:themeFillTint="66"/>
          </w:tcPr>
          <w:p w14:paraId="07A1AB8E" w14:textId="77777777" w:rsidR="007B6138" w:rsidRPr="00700132" w:rsidRDefault="008E2677">
            <w:pPr>
              <w:spacing w:after="0" w:line="259" w:lineRule="auto"/>
              <w:ind w:left="0" w:firstLine="0"/>
              <w:jc w:val="left"/>
              <w:rPr>
                <w:rFonts w:asciiTheme="minorHAnsi" w:hAnsiTheme="minorHAnsi" w:cstheme="minorHAnsi"/>
                <w:sz w:val="22"/>
              </w:rPr>
            </w:pPr>
            <w:r w:rsidRPr="00700132">
              <w:rPr>
                <w:rFonts w:asciiTheme="minorHAnsi" w:eastAsia="Arial" w:hAnsiTheme="minorHAnsi" w:cstheme="minorHAnsi"/>
                <w:sz w:val="22"/>
              </w:rPr>
              <w:t xml:space="preserve">CPV veřejné zakázky zejména </w:t>
            </w:r>
          </w:p>
        </w:tc>
        <w:tc>
          <w:tcPr>
            <w:tcW w:w="5956" w:type="dxa"/>
            <w:tcBorders>
              <w:top w:val="nil"/>
              <w:left w:val="nil"/>
              <w:bottom w:val="single" w:sz="4" w:space="0" w:color="000000"/>
              <w:right w:val="single" w:sz="4" w:space="0" w:color="000000"/>
            </w:tcBorders>
          </w:tcPr>
          <w:p w14:paraId="603F20CE" w14:textId="54EEF784" w:rsidR="007B6138" w:rsidRPr="00A81470" w:rsidRDefault="00A81470">
            <w:pPr>
              <w:spacing w:after="0" w:line="259" w:lineRule="auto"/>
              <w:ind w:left="4" w:firstLine="0"/>
              <w:jc w:val="left"/>
              <w:rPr>
                <w:rFonts w:asciiTheme="minorHAnsi" w:hAnsiTheme="minorHAnsi" w:cstheme="minorHAnsi"/>
                <w:strike/>
                <w:sz w:val="22"/>
              </w:rPr>
            </w:pPr>
            <w:r w:rsidRPr="00A81470">
              <w:rPr>
                <w:rFonts w:asciiTheme="minorHAnsi" w:hAnsiTheme="minorHAnsi" w:cstheme="minorHAnsi"/>
                <w:sz w:val="22"/>
              </w:rPr>
              <w:t>45233100-0-Stavební úpravy pro komunikace</w:t>
            </w:r>
          </w:p>
        </w:tc>
      </w:tr>
    </w:tbl>
    <w:p w14:paraId="67C9703C" w14:textId="07D15ACF" w:rsidR="00CF31D3" w:rsidRDefault="00CF31D3" w:rsidP="00F5777B">
      <w:pPr>
        <w:spacing w:after="0" w:line="250" w:lineRule="auto"/>
        <w:ind w:left="-6" w:right="51" w:hanging="11"/>
        <w:contextualSpacing/>
        <w:jc w:val="center"/>
        <w:rPr>
          <w:b/>
          <w:sz w:val="4"/>
          <w:szCs w:val="4"/>
        </w:rPr>
      </w:pPr>
    </w:p>
    <w:p w14:paraId="05957791" w14:textId="5218AA46" w:rsidR="00C03732" w:rsidRDefault="00C03732" w:rsidP="00F5777B">
      <w:pPr>
        <w:spacing w:after="0" w:line="250" w:lineRule="auto"/>
        <w:ind w:left="-6" w:right="51" w:hanging="11"/>
        <w:contextualSpacing/>
        <w:jc w:val="center"/>
        <w:rPr>
          <w:b/>
          <w:sz w:val="4"/>
          <w:szCs w:val="4"/>
        </w:rPr>
      </w:pPr>
    </w:p>
    <w:p w14:paraId="17492CE7" w14:textId="6D4C5BDA" w:rsidR="00C03732" w:rsidRDefault="00C03732" w:rsidP="00F5777B">
      <w:pPr>
        <w:spacing w:after="0" w:line="250" w:lineRule="auto"/>
        <w:ind w:left="-6" w:right="51" w:hanging="11"/>
        <w:contextualSpacing/>
        <w:jc w:val="center"/>
        <w:rPr>
          <w:b/>
          <w:sz w:val="4"/>
          <w:szCs w:val="4"/>
        </w:rPr>
      </w:pPr>
    </w:p>
    <w:p w14:paraId="256CB468" w14:textId="77777777" w:rsidR="00C03732" w:rsidRPr="00C03732" w:rsidRDefault="00C03732" w:rsidP="00F5777B">
      <w:pPr>
        <w:spacing w:after="0" w:line="250" w:lineRule="auto"/>
        <w:ind w:left="-6" w:right="51" w:hanging="11"/>
        <w:contextualSpacing/>
        <w:jc w:val="center"/>
        <w:rPr>
          <w:b/>
          <w:sz w:val="4"/>
          <w:szCs w:val="4"/>
        </w:rPr>
      </w:pPr>
    </w:p>
    <w:p w14:paraId="35E39CD7" w14:textId="77777777" w:rsidR="00CF31D3" w:rsidRDefault="00D85E24" w:rsidP="00D85E24">
      <w:pPr>
        <w:tabs>
          <w:tab w:val="left" w:pos="443"/>
        </w:tabs>
        <w:spacing w:after="0" w:line="250" w:lineRule="auto"/>
        <w:ind w:left="-6" w:right="51" w:hanging="11"/>
        <w:contextualSpacing/>
        <w:rPr>
          <w:b/>
        </w:rPr>
      </w:pPr>
      <w:r>
        <w:rPr>
          <w:b/>
        </w:rPr>
        <w:tab/>
      </w:r>
    </w:p>
    <w:p w14:paraId="7804C549" w14:textId="77777777" w:rsidR="00F5777B" w:rsidRPr="00700132" w:rsidRDefault="00F5777B" w:rsidP="00143996">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700132">
        <w:rPr>
          <w:rFonts w:asciiTheme="minorHAnsi" w:hAnsiTheme="minorHAnsi" w:cstheme="minorHAnsi"/>
          <w:b/>
          <w:sz w:val="24"/>
          <w:szCs w:val="24"/>
        </w:rPr>
        <w:t>ČÁST I.</w:t>
      </w:r>
    </w:p>
    <w:p w14:paraId="6A1171E9" w14:textId="77777777" w:rsidR="00F5777B" w:rsidRPr="00700132" w:rsidRDefault="00F5777B" w:rsidP="00143996">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700132">
        <w:rPr>
          <w:rFonts w:asciiTheme="minorHAnsi" w:hAnsiTheme="minorHAnsi" w:cstheme="minorHAnsi"/>
          <w:b/>
          <w:sz w:val="24"/>
          <w:szCs w:val="24"/>
        </w:rPr>
        <w:t>IDENTIFIKAČNÍ ÚDAJE ZADAVATELE</w:t>
      </w:r>
    </w:p>
    <w:p w14:paraId="3A4BE32B" w14:textId="77777777" w:rsidR="00F5777B" w:rsidRDefault="00F5777B" w:rsidP="00F5777B">
      <w:pPr>
        <w:spacing w:after="0" w:line="250" w:lineRule="auto"/>
        <w:ind w:left="-6" w:right="51" w:hanging="11"/>
        <w:contextualSpacing/>
      </w:pPr>
    </w:p>
    <w:tbl>
      <w:tblPr>
        <w:tblStyle w:val="TableGrid"/>
        <w:tblW w:w="9104" w:type="dxa"/>
        <w:tblInd w:w="-28" w:type="dxa"/>
        <w:tblCellMar>
          <w:top w:w="23" w:type="dxa"/>
          <w:left w:w="107" w:type="dxa"/>
          <w:right w:w="115" w:type="dxa"/>
        </w:tblCellMar>
        <w:tblLook w:val="04A0" w:firstRow="1" w:lastRow="0" w:firstColumn="1" w:lastColumn="0" w:noHBand="0" w:noVBand="1"/>
      </w:tblPr>
      <w:tblGrid>
        <w:gridCol w:w="3117"/>
        <w:gridCol w:w="5987"/>
      </w:tblGrid>
      <w:tr w:rsidR="007B6138" w:rsidRPr="00700132" w14:paraId="38DF22E0" w14:textId="77777777" w:rsidTr="002348ED">
        <w:trPr>
          <w:trHeight w:val="270"/>
        </w:trPr>
        <w:tc>
          <w:tcPr>
            <w:tcW w:w="3117" w:type="dxa"/>
            <w:tcBorders>
              <w:top w:val="single" w:sz="4" w:space="0" w:color="000000"/>
              <w:left w:val="single" w:sz="4" w:space="0" w:color="000000"/>
              <w:bottom w:val="nil"/>
              <w:right w:val="nil"/>
            </w:tcBorders>
            <w:shd w:val="clear" w:color="auto" w:fill="C5E0B3" w:themeFill="accent6" w:themeFillTint="66"/>
          </w:tcPr>
          <w:p w14:paraId="0C56B534" w14:textId="77777777" w:rsidR="007B6138" w:rsidRPr="00700132" w:rsidRDefault="008E2677">
            <w:pPr>
              <w:spacing w:after="0" w:line="259" w:lineRule="auto"/>
              <w:ind w:left="0" w:firstLine="0"/>
              <w:jc w:val="left"/>
              <w:rPr>
                <w:rFonts w:asciiTheme="minorHAnsi" w:hAnsiTheme="minorHAnsi" w:cstheme="minorHAnsi"/>
                <w:sz w:val="22"/>
              </w:rPr>
            </w:pPr>
            <w:r w:rsidRPr="00700132">
              <w:rPr>
                <w:rFonts w:asciiTheme="minorHAnsi" w:hAnsiTheme="minorHAnsi" w:cstheme="minorHAnsi"/>
                <w:sz w:val="22"/>
              </w:rPr>
              <w:t xml:space="preserve">Název veřejného zadavatele </w:t>
            </w:r>
          </w:p>
        </w:tc>
        <w:tc>
          <w:tcPr>
            <w:tcW w:w="5987" w:type="dxa"/>
            <w:tcBorders>
              <w:top w:val="single" w:sz="4" w:space="0" w:color="000000"/>
              <w:left w:val="nil"/>
              <w:bottom w:val="nil"/>
              <w:right w:val="single" w:sz="4" w:space="0" w:color="000000"/>
            </w:tcBorders>
          </w:tcPr>
          <w:p w14:paraId="7572316D" w14:textId="2B3CC573" w:rsidR="007B6138" w:rsidRPr="00700132" w:rsidRDefault="008E2677">
            <w:pPr>
              <w:spacing w:after="0" w:line="259" w:lineRule="auto"/>
              <w:ind w:left="1" w:firstLine="0"/>
              <w:jc w:val="left"/>
              <w:rPr>
                <w:rFonts w:asciiTheme="minorHAnsi" w:hAnsiTheme="minorHAnsi" w:cstheme="minorHAnsi"/>
                <w:sz w:val="22"/>
              </w:rPr>
            </w:pPr>
            <w:r w:rsidRPr="00700132">
              <w:rPr>
                <w:rFonts w:asciiTheme="minorHAnsi" w:hAnsiTheme="minorHAnsi" w:cstheme="minorHAnsi"/>
                <w:b/>
                <w:sz w:val="22"/>
              </w:rPr>
              <w:t>O</w:t>
            </w:r>
            <w:r w:rsidR="002348ED" w:rsidRPr="00700132">
              <w:rPr>
                <w:rFonts w:asciiTheme="minorHAnsi" w:hAnsiTheme="minorHAnsi" w:cstheme="minorHAnsi"/>
                <w:b/>
                <w:sz w:val="22"/>
              </w:rPr>
              <w:t xml:space="preserve">bec </w:t>
            </w:r>
            <w:r w:rsidR="00700132" w:rsidRPr="00700132">
              <w:rPr>
                <w:rFonts w:asciiTheme="minorHAnsi" w:hAnsiTheme="minorHAnsi" w:cstheme="minorHAnsi"/>
                <w:b/>
                <w:sz w:val="22"/>
              </w:rPr>
              <w:t>Čeradice</w:t>
            </w:r>
          </w:p>
        </w:tc>
      </w:tr>
      <w:tr w:rsidR="007B6138" w:rsidRPr="00700132" w14:paraId="13FC61CF" w14:textId="77777777" w:rsidTr="002348ED">
        <w:trPr>
          <w:trHeight w:val="241"/>
        </w:trPr>
        <w:tc>
          <w:tcPr>
            <w:tcW w:w="3117" w:type="dxa"/>
            <w:tcBorders>
              <w:top w:val="nil"/>
              <w:left w:val="single" w:sz="4" w:space="0" w:color="000000"/>
              <w:bottom w:val="nil"/>
              <w:right w:val="nil"/>
            </w:tcBorders>
            <w:shd w:val="clear" w:color="auto" w:fill="C5E0B3" w:themeFill="accent6" w:themeFillTint="66"/>
          </w:tcPr>
          <w:p w14:paraId="6349C403" w14:textId="77777777" w:rsidR="007B6138" w:rsidRPr="00700132" w:rsidRDefault="008E2677">
            <w:pPr>
              <w:spacing w:after="0" w:line="259" w:lineRule="auto"/>
              <w:ind w:left="0" w:firstLine="0"/>
              <w:jc w:val="left"/>
              <w:rPr>
                <w:rFonts w:asciiTheme="minorHAnsi" w:hAnsiTheme="minorHAnsi" w:cstheme="minorHAnsi"/>
                <w:sz w:val="22"/>
              </w:rPr>
            </w:pPr>
            <w:r w:rsidRPr="00700132">
              <w:rPr>
                <w:rFonts w:asciiTheme="minorHAnsi" w:hAnsiTheme="minorHAnsi" w:cstheme="minorHAnsi"/>
                <w:sz w:val="22"/>
              </w:rPr>
              <w:t xml:space="preserve">Sídlo zadavatele </w:t>
            </w:r>
          </w:p>
        </w:tc>
        <w:tc>
          <w:tcPr>
            <w:tcW w:w="5987" w:type="dxa"/>
            <w:tcBorders>
              <w:top w:val="nil"/>
              <w:left w:val="nil"/>
              <w:bottom w:val="nil"/>
              <w:right w:val="single" w:sz="4" w:space="0" w:color="000000"/>
            </w:tcBorders>
          </w:tcPr>
          <w:p w14:paraId="1FF1A2B9" w14:textId="6E4CE645" w:rsidR="007B6138" w:rsidRPr="00700132" w:rsidRDefault="00700132">
            <w:pPr>
              <w:spacing w:after="0" w:line="259" w:lineRule="auto"/>
              <w:ind w:left="1" w:firstLine="0"/>
              <w:jc w:val="left"/>
              <w:rPr>
                <w:rFonts w:asciiTheme="minorHAnsi" w:hAnsiTheme="minorHAnsi" w:cstheme="minorHAnsi"/>
                <w:sz w:val="22"/>
              </w:rPr>
            </w:pPr>
            <w:r w:rsidRPr="00700132">
              <w:rPr>
                <w:rFonts w:asciiTheme="minorHAnsi" w:hAnsiTheme="minorHAnsi" w:cstheme="minorHAnsi"/>
                <w:sz w:val="22"/>
              </w:rPr>
              <w:t>Čeradice 25, 438 01  Žatec</w:t>
            </w:r>
          </w:p>
        </w:tc>
      </w:tr>
      <w:tr w:rsidR="007B6138" w:rsidRPr="00700132" w14:paraId="7179BE6B" w14:textId="77777777" w:rsidTr="002348ED">
        <w:trPr>
          <w:trHeight w:val="241"/>
        </w:trPr>
        <w:tc>
          <w:tcPr>
            <w:tcW w:w="3117" w:type="dxa"/>
            <w:tcBorders>
              <w:top w:val="nil"/>
              <w:left w:val="single" w:sz="4" w:space="0" w:color="000000"/>
              <w:bottom w:val="nil"/>
              <w:right w:val="nil"/>
            </w:tcBorders>
            <w:shd w:val="clear" w:color="auto" w:fill="C5E0B3" w:themeFill="accent6" w:themeFillTint="66"/>
          </w:tcPr>
          <w:p w14:paraId="54410A6E" w14:textId="77777777" w:rsidR="007B6138" w:rsidRPr="00700132" w:rsidRDefault="008E2677">
            <w:pPr>
              <w:spacing w:after="0" w:line="259" w:lineRule="auto"/>
              <w:ind w:left="0" w:firstLine="0"/>
              <w:jc w:val="left"/>
              <w:rPr>
                <w:rFonts w:asciiTheme="minorHAnsi" w:hAnsiTheme="minorHAnsi" w:cstheme="minorHAnsi"/>
                <w:sz w:val="22"/>
              </w:rPr>
            </w:pPr>
            <w:r w:rsidRPr="00700132">
              <w:rPr>
                <w:rFonts w:asciiTheme="minorHAnsi" w:hAnsiTheme="minorHAnsi" w:cstheme="minorHAnsi"/>
                <w:sz w:val="22"/>
              </w:rPr>
              <w:t xml:space="preserve">IČ zadavatele </w:t>
            </w:r>
          </w:p>
        </w:tc>
        <w:tc>
          <w:tcPr>
            <w:tcW w:w="5987" w:type="dxa"/>
            <w:tcBorders>
              <w:top w:val="nil"/>
              <w:left w:val="nil"/>
              <w:bottom w:val="nil"/>
              <w:right w:val="single" w:sz="4" w:space="0" w:color="000000"/>
            </w:tcBorders>
          </w:tcPr>
          <w:p w14:paraId="5E39FBB2" w14:textId="4D5E56DE" w:rsidR="007B6138" w:rsidRPr="00700132" w:rsidRDefault="00700132">
            <w:pPr>
              <w:spacing w:after="0" w:line="259" w:lineRule="auto"/>
              <w:ind w:left="1" w:firstLine="0"/>
              <w:jc w:val="left"/>
              <w:rPr>
                <w:rFonts w:asciiTheme="minorHAnsi" w:hAnsiTheme="minorHAnsi" w:cstheme="minorHAnsi"/>
                <w:sz w:val="22"/>
              </w:rPr>
            </w:pPr>
            <w:bookmarkStart w:id="1" w:name="_Hlk66963303"/>
            <w:r w:rsidRPr="00700132">
              <w:rPr>
                <w:rFonts w:asciiTheme="minorHAnsi" w:hAnsiTheme="minorHAnsi" w:cstheme="minorHAnsi"/>
                <w:sz w:val="22"/>
              </w:rPr>
              <w:t>47786701</w:t>
            </w:r>
            <w:bookmarkEnd w:id="1"/>
          </w:p>
        </w:tc>
      </w:tr>
      <w:tr w:rsidR="007B6138" w:rsidRPr="00700132" w14:paraId="5129B71E" w14:textId="77777777" w:rsidTr="002348ED">
        <w:trPr>
          <w:trHeight w:val="241"/>
        </w:trPr>
        <w:tc>
          <w:tcPr>
            <w:tcW w:w="3117" w:type="dxa"/>
            <w:tcBorders>
              <w:top w:val="nil"/>
              <w:left w:val="single" w:sz="4" w:space="0" w:color="000000"/>
              <w:bottom w:val="nil"/>
              <w:right w:val="nil"/>
            </w:tcBorders>
            <w:shd w:val="clear" w:color="auto" w:fill="C5E0B3" w:themeFill="accent6" w:themeFillTint="66"/>
          </w:tcPr>
          <w:p w14:paraId="668AF825" w14:textId="77777777" w:rsidR="007B6138" w:rsidRPr="00700132" w:rsidRDefault="008E2677">
            <w:pPr>
              <w:spacing w:after="0" w:line="259" w:lineRule="auto"/>
              <w:ind w:left="0" w:firstLine="0"/>
              <w:jc w:val="left"/>
              <w:rPr>
                <w:rFonts w:asciiTheme="minorHAnsi" w:hAnsiTheme="minorHAnsi" w:cstheme="minorHAnsi"/>
                <w:sz w:val="22"/>
              </w:rPr>
            </w:pPr>
            <w:r w:rsidRPr="00700132">
              <w:rPr>
                <w:rFonts w:asciiTheme="minorHAnsi" w:hAnsiTheme="minorHAnsi" w:cstheme="minorHAnsi"/>
                <w:sz w:val="22"/>
              </w:rPr>
              <w:t xml:space="preserve">Právní forma zadavatele </w:t>
            </w:r>
          </w:p>
        </w:tc>
        <w:tc>
          <w:tcPr>
            <w:tcW w:w="5987" w:type="dxa"/>
            <w:tcBorders>
              <w:top w:val="nil"/>
              <w:left w:val="nil"/>
              <w:bottom w:val="nil"/>
              <w:right w:val="single" w:sz="4" w:space="0" w:color="000000"/>
            </w:tcBorders>
          </w:tcPr>
          <w:p w14:paraId="7C5E8538" w14:textId="77777777" w:rsidR="007B6138" w:rsidRPr="00700132" w:rsidRDefault="008E2677">
            <w:pPr>
              <w:spacing w:after="0" w:line="259" w:lineRule="auto"/>
              <w:ind w:left="1" w:firstLine="0"/>
              <w:jc w:val="left"/>
              <w:rPr>
                <w:rFonts w:asciiTheme="minorHAnsi" w:hAnsiTheme="minorHAnsi" w:cstheme="minorHAnsi"/>
                <w:sz w:val="22"/>
              </w:rPr>
            </w:pPr>
            <w:r w:rsidRPr="00700132">
              <w:rPr>
                <w:rFonts w:asciiTheme="minorHAnsi" w:hAnsiTheme="minorHAnsi" w:cstheme="minorHAnsi"/>
                <w:sz w:val="22"/>
              </w:rPr>
              <w:t xml:space="preserve">801 - Obec </w:t>
            </w:r>
          </w:p>
        </w:tc>
      </w:tr>
      <w:tr w:rsidR="007B6138" w:rsidRPr="00700132" w14:paraId="7979BB97" w14:textId="77777777" w:rsidTr="002348ED">
        <w:trPr>
          <w:trHeight w:val="221"/>
        </w:trPr>
        <w:tc>
          <w:tcPr>
            <w:tcW w:w="3117" w:type="dxa"/>
            <w:tcBorders>
              <w:top w:val="nil"/>
              <w:left w:val="single" w:sz="4" w:space="0" w:color="000000"/>
              <w:bottom w:val="single" w:sz="4" w:space="0" w:color="000000"/>
              <w:right w:val="nil"/>
            </w:tcBorders>
            <w:shd w:val="clear" w:color="auto" w:fill="C5E0B3" w:themeFill="accent6" w:themeFillTint="66"/>
          </w:tcPr>
          <w:p w14:paraId="4862EAD1" w14:textId="77777777" w:rsidR="007B6138" w:rsidRPr="00700132" w:rsidRDefault="008E2677">
            <w:pPr>
              <w:spacing w:after="0" w:line="259" w:lineRule="auto"/>
              <w:ind w:left="0" w:firstLine="0"/>
              <w:jc w:val="left"/>
              <w:rPr>
                <w:rFonts w:asciiTheme="minorHAnsi" w:hAnsiTheme="minorHAnsi" w:cstheme="minorHAnsi"/>
                <w:sz w:val="22"/>
              </w:rPr>
            </w:pPr>
            <w:r w:rsidRPr="00700132">
              <w:rPr>
                <w:rFonts w:asciiTheme="minorHAnsi" w:hAnsiTheme="minorHAnsi" w:cstheme="minorHAnsi"/>
                <w:sz w:val="22"/>
              </w:rPr>
              <w:t xml:space="preserve">Zastoupen </w:t>
            </w:r>
          </w:p>
        </w:tc>
        <w:tc>
          <w:tcPr>
            <w:tcW w:w="5987" w:type="dxa"/>
            <w:tcBorders>
              <w:top w:val="nil"/>
              <w:left w:val="nil"/>
              <w:bottom w:val="single" w:sz="4" w:space="0" w:color="000000"/>
              <w:right w:val="single" w:sz="4" w:space="0" w:color="000000"/>
            </w:tcBorders>
          </w:tcPr>
          <w:p w14:paraId="15D72381" w14:textId="341DF17A" w:rsidR="007B6138" w:rsidRPr="00700132" w:rsidRDefault="00700132">
            <w:pPr>
              <w:spacing w:after="0" w:line="259" w:lineRule="auto"/>
              <w:ind w:left="1" w:firstLine="0"/>
              <w:jc w:val="left"/>
              <w:rPr>
                <w:rFonts w:asciiTheme="minorHAnsi" w:hAnsiTheme="minorHAnsi" w:cstheme="minorHAnsi"/>
                <w:sz w:val="22"/>
              </w:rPr>
            </w:pPr>
            <w:r w:rsidRPr="00700132">
              <w:rPr>
                <w:rFonts w:asciiTheme="minorHAnsi" w:hAnsiTheme="minorHAnsi" w:cstheme="minorHAnsi"/>
                <w:sz w:val="22"/>
              </w:rPr>
              <w:t>Vladimíra Chybová</w:t>
            </w:r>
            <w:r w:rsidR="008E2677" w:rsidRPr="00700132">
              <w:rPr>
                <w:rFonts w:asciiTheme="minorHAnsi" w:hAnsiTheme="minorHAnsi" w:cstheme="minorHAnsi"/>
                <w:sz w:val="22"/>
              </w:rPr>
              <w:t>, staros</w:t>
            </w:r>
            <w:r w:rsidR="00E91AB3" w:rsidRPr="00700132">
              <w:rPr>
                <w:rFonts w:asciiTheme="minorHAnsi" w:hAnsiTheme="minorHAnsi" w:cstheme="minorHAnsi"/>
                <w:sz w:val="22"/>
              </w:rPr>
              <w:t>t</w:t>
            </w:r>
            <w:r w:rsidRPr="00700132">
              <w:rPr>
                <w:rFonts w:asciiTheme="minorHAnsi" w:hAnsiTheme="minorHAnsi" w:cstheme="minorHAnsi"/>
                <w:sz w:val="22"/>
              </w:rPr>
              <w:t>k</w:t>
            </w:r>
            <w:r w:rsidR="00E91AB3" w:rsidRPr="00700132">
              <w:rPr>
                <w:rFonts w:asciiTheme="minorHAnsi" w:hAnsiTheme="minorHAnsi" w:cstheme="minorHAnsi"/>
                <w:sz w:val="22"/>
              </w:rPr>
              <w:t>a</w:t>
            </w:r>
            <w:r w:rsidR="008E2677" w:rsidRPr="00700132">
              <w:rPr>
                <w:rFonts w:asciiTheme="minorHAnsi" w:hAnsiTheme="minorHAnsi" w:cstheme="minorHAnsi"/>
                <w:sz w:val="22"/>
              </w:rPr>
              <w:t xml:space="preserve"> obce </w:t>
            </w:r>
          </w:p>
        </w:tc>
      </w:tr>
    </w:tbl>
    <w:p w14:paraId="4E1E84BE" w14:textId="77777777" w:rsidR="002348ED" w:rsidRDefault="002348ED" w:rsidP="002348ED">
      <w:pPr>
        <w:spacing w:after="0" w:line="250" w:lineRule="auto"/>
        <w:ind w:left="-6" w:right="51" w:hanging="11"/>
        <w:contextualSpacing/>
        <w:jc w:val="center"/>
      </w:pPr>
    </w:p>
    <w:p w14:paraId="03D754A7" w14:textId="77777777" w:rsidR="00CF31D3" w:rsidRDefault="00CF31D3" w:rsidP="002348ED">
      <w:pPr>
        <w:spacing w:after="0" w:line="250" w:lineRule="auto"/>
        <w:ind w:left="-6" w:right="51" w:hanging="11"/>
        <w:contextualSpacing/>
        <w:jc w:val="center"/>
        <w:rPr>
          <w:b/>
        </w:rPr>
      </w:pPr>
    </w:p>
    <w:p w14:paraId="3BAB7547" w14:textId="77777777" w:rsidR="002348ED" w:rsidRPr="00700132" w:rsidRDefault="002348ED" w:rsidP="00CF31D3">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700132">
        <w:rPr>
          <w:rFonts w:asciiTheme="minorHAnsi" w:hAnsiTheme="minorHAnsi" w:cstheme="minorHAnsi"/>
          <w:b/>
          <w:sz w:val="24"/>
          <w:szCs w:val="24"/>
        </w:rPr>
        <w:t>ČÁST II.</w:t>
      </w:r>
    </w:p>
    <w:p w14:paraId="2655BFE4" w14:textId="08256A5C" w:rsidR="00CF31D3" w:rsidRPr="00700132" w:rsidRDefault="002348ED" w:rsidP="00700132">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700132">
        <w:rPr>
          <w:rFonts w:asciiTheme="minorHAnsi" w:hAnsiTheme="minorHAnsi" w:cstheme="minorHAnsi"/>
          <w:b/>
          <w:sz w:val="24"/>
          <w:szCs w:val="24"/>
        </w:rPr>
        <w:t>VYMEZENÍ PŘEDMĚTU ZAKÁZKY</w:t>
      </w:r>
    </w:p>
    <w:p w14:paraId="42AF5C47" w14:textId="77777777" w:rsidR="00CF31D3" w:rsidRDefault="00CF31D3" w:rsidP="00CF31D3">
      <w:pPr>
        <w:spacing w:after="0" w:line="250" w:lineRule="auto"/>
        <w:ind w:left="-6" w:right="51" w:hanging="11"/>
        <w:contextualSpacing/>
        <w:jc w:val="center"/>
      </w:pPr>
    </w:p>
    <w:p w14:paraId="5C73F073" w14:textId="2D2A0FA2" w:rsidR="007B6138" w:rsidRPr="00D77480" w:rsidRDefault="008E2677" w:rsidP="002206EE">
      <w:pPr>
        <w:ind w:left="646" w:right="52" w:hanging="660"/>
        <w:rPr>
          <w:rFonts w:asciiTheme="minorHAnsi" w:hAnsiTheme="minorHAnsi" w:cstheme="minorHAnsi"/>
          <w:sz w:val="22"/>
        </w:rPr>
      </w:pPr>
      <w:r w:rsidRPr="00D77480">
        <w:rPr>
          <w:rFonts w:asciiTheme="minorHAnsi" w:hAnsiTheme="minorHAnsi" w:cstheme="minorHAnsi"/>
          <w:sz w:val="22"/>
        </w:rPr>
        <w:t>2.1.</w:t>
      </w:r>
      <w:r w:rsidRPr="00D77480">
        <w:rPr>
          <w:rFonts w:asciiTheme="minorHAnsi" w:eastAsia="Arial" w:hAnsiTheme="minorHAnsi" w:cstheme="minorHAnsi"/>
          <w:sz w:val="22"/>
        </w:rPr>
        <w:t xml:space="preserve"> </w:t>
      </w:r>
      <w:r w:rsidR="00E91AB3" w:rsidRPr="00D77480">
        <w:rPr>
          <w:rFonts w:asciiTheme="minorHAnsi" w:eastAsia="Arial" w:hAnsiTheme="minorHAnsi" w:cstheme="minorHAnsi"/>
          <w:sz w:val="22"/>
        </w:rPr>
        <w:tab/>
      </w:r>
      <w:bookmarkStart w:id="2" w:name="_Hlk66963574"/>
      <w:r w:rsidRPr="00D77480">
        <w:rPr>
          <w:rFonts w:asciiTheme="minorHAnsi" w:hAnsiTheme="minorHAnsi" w:cstheme="minorHAnsi"/>
          <w:sz w:val="22"/>
        </w:rPr>
        <w:t xml:space="preserve">Předmětem </w:t>
      </w:r>
      <w:r w:rsidR="00D77480" w:rsidRPr="00D77480">
        <w:rPr>
          <w:rFonts w:asciiTheme="minorHAnsi" w:hAnsiTheme="minorHAnsi" w:cstheme="minorHAnsi"/>
          <w:color w:val="auto"/>
          <w:sz w:val="22"/>
        </w:rPr>
        <w:t xml:space="preserve">veřejné zakázky malého rozsahu </w:t>
      </w:r>
      <w:bookmarkEnd w:id="2"/>
      <w:r w:rsidR="00C54E3B" w:rsidRPr="00FC5613">
        <w:rPr>
          <w:rFonts w:ascii="Calibri" w:hAnsi="Calibri" w:cs="Calibri"/>
          <w:sz w:val="22"/>
        </w:rPr>
        <w:t xml:space="preserve">je oprava komunikace nacházející se v blízkosti místního fotbalového hřiště na parcelním čísle 867/1 katastrálního území Čeradice o rozloze 1215 m2 a délce 223 m. </w:t>
      </w:r>
    </w:p>
    <w:p w14:paraId="50600407" w14:textId="41E731C7" w:rsidR="002206EE" w:rsidRPr="00D77480" w:rsidRDefault="002206EE" w:rsidP="002206EE">
      <w:pPr>
        <w:ind w:left="646" w:right="52" w:hanging="660"/>
        <w:rPr>
          <w:rFonts w:asciiTheme="minorHAnsi" w:eastAsiaTheme="minorEastAsia" w:hAnsiTheme="minorHAnsi" w:cstheme="minorHAnsi"/>
          <w:color w:val="auto"/>
          <w:sz w:val="22"/>
        </w:rPr>
      </w:pPr>
      <w:r w:rsidRPr="00D77480">
        <w:rPr>
          <w:rFonts w:asciiTheme="minorHAnsi" w:hAnsiTheme="minorHAnsi" w:cstheme="minorHAnsi"/>
          <w:sz w:val="22"/>
        </w:rPr>
        <w:tab/>
      </w:r>
      <w:r w:rsidR="00700132" w:rsidRPr="00D77480">
        <w:rPr>
          <w:rFonts w:asciiTheme="minorHAnsi" w:hAnsiTheme="minorHAnsi" w:cstheme="minorHAnsi"/>
          <w:sz w:val="22"/>
        </w:rPr>
        <w:t>Specifikace prací</w:t>
      </w:r>
      <w:r w:rsidR="008E2677" w:rsidRPr="00D77480">
        <w:rPr>
          <w:rFonts w:asciiTheme="minorHAnsi" w:hAnsiTheme="minorHAnsi" w:cstheme="minorHAnsi"/>
          <w:sz w:val="22"/>
        </w:rPr>
        <w:t xml:space="preserve"> předmětu veřejné zakázky je uvedena v příloze č. </w:t>
      </w:r>
      <w:r w:rsidR="00700132" w:rsidRPr="00D77480">
        <w:rPr>
          <w:rFonts w:asciiTheme="minorHAnsi" w:hAnsiTheme="minorHAnsi" w:cstheme="minorHAnsi"/>
          <w:sz w:val="22"/>
        </w:rPr>
        <w:t>2</w:t>
      </w:r>
      <w:r w:rsidR="008E2677" w:rsidRPr="00D77480">
        <w:rPr>
          <w:rFonts w:asciiTheme="minorHAnsi" w:hAnsiTheme="minorHAnsi" w:cstheme="minorHAnsi"/>
          <w:sz w:val="22"/>
        </w:rPr>
        <w:t xml:space="preserve"> – </w:t>
      </w:r>
      <w:r w:rsidR="00700132" w:rsidRPr="00D77480">
        <w:rPr>
          <w:rFonts w:asciiTheme="minorHAnsi" w:hAnsiTheme="minorHAnsi" w:cstheme="minorHAnsi"/>
          <w:sz w:val="22"/>
        </w:rPr>
        <w:t>Slepý výkaz výměr.</w:t>
      </w:r>
      <w:r w:rsidR="008E2677" w:rsidRPr="00D77480">
        <w:rPr>
          <w:rFonts w:asciiTheme="minorHAnsi" w:hAnsiTheme="minorHAnsi" w:cstheme="minorHAnsi"/>
          <w:sz w:val="22"/>
        </w:rPr>
        <w:t xml:space="preserve"> Podmínky plnění předmětu veřejné zakázky jsou dále uvedeny </w:t>
      </w:r>
      <w:r w:rsidR="00700132" w:rsidRPr="00D77480">
        <w:rPr>
          <w:rFonts w:asciiTheme="minorHAnsi" w:hAnsiTheme="minorHAnsi" w:cstheme="minorHAnsi"/>
          <w:sz w:val="22"/>
        </w:rPr>
        <w:t>v</w:t>
      </w:r>
      <w:r w:rsidR="008E2677" w:rsidRPr="00D77480">
        <w:rPr>
          <w:rFonts w:asciiTheme="minorHAnsi" w:hAnsiTheme="minorHAnsi" w:cstheme="minorHAnsi"/>
          <w:sz w:val="22"/>
        </w:rPr>
        <w:t xml:space="preserve"> příloze č. </w:t>
      </w:r>
      <w:r w:rsidR="00700132" w:rsidRPr="00D77480">
        <w:rPr>
          <w:rFonts w:asciiTheme="minorHAnsi" w:hAnsiTheme="minorHAnsi" w:cstheme="minorHAnsi"/>
          <w:sz w:val="22"/>
        </w:rPr>
        <w:t>3</w:t>
      </w:r>
      <w:r w:rsidR="008E2677" w:rsidRPr="00D77480">
        <w:rPr>
          <w:rFonts w:asciiTheme="minorHAnsi" w:hAnsiTheme="minorHAnsi" w:cstheme="minorHAnsi"/>
          <w:sz w:val="22"/>
        </w:rPr>
        <w:t xml:space="preserve"> – Obchodní podmínky.</w:t>
      </w:r>
    </w:p>
    <w:p w14:paraId="074852C8" w14:textId="6D29D8B3" w:rsidR="00700132" w:rsidRPr="00D77480" w:rsidRDefault="008E2677" w:rsidP="00700132">
      <w:pPr>
        <w:spacing w:line="276" w:lineRule="auto"/>
        <w:ind w:left="647" w:right="51" w:hanging="658"/>
        <w:contextualSpacing/>
        <w:rPr>
          <w:rFonts w:asciiTheme="minorHAnsi" w:hAnsiTheme="minorHAnsi" w:cstheme="minorHAnsi"/>
          <w:sz w:val="22"/>
        </w:rPr>
      </w:pPr>
      <w:r w:rsidRPr="00D77480">
        <w:rPr>
          <w:rFonts w:asciiTheme="minorHAnsi" w:hAnsiTheme="minorHAnsi" w:cstheme="minorHAnsi"/>
          <w:sz w:val="22"/>
        </w:rPr>
        <w:t>2.</w:t>
      </w:r>
      <w:r w:rsidR="00700132" w:rsidRPr="00D77480">
        <w:rPr>
          <w:rFonts w:asciiTheme="minorHAnsi" w:hAnsiTheme="minorHAnsi" w:cstheme="minorHAnsi"/>
          <w:sz w:val="22"/>
        </w:rPr>
        <w:t>2</w:t>
      </w:r>
      <w:r w:rsidRPr="00D77480">
        <w:rPr>
          <w:rFonts w:asciiTheme="minorHAnsi" w:hAnsiTheme="minorHAnsi" w:cstheme="minorHAnsi"/>
          <w:sz w:val="22"/>
        </w:rPr>
        <w:t xml:space="preserve">. </w:t>
      </w:r>
      <w:r w:rsidR="00E91AB3" w:rsidRPr="00D77480">
        <w:rPr>
          <w:rFonts w:asciiTheme="minorHAnsi" w:hAnsiTheme="minorHAnsi" w:cstheme="minorHAnsi"/>
          <w:sz w:val="22"/>
        </w:rPr>
        <w:t xml:space="preserve">    </w:t>
      </w:r>
      <w:r w:rsidR="00D77480">
        <w:rPr>
          <w:rFonts w:asciiTheme="minorHAnsi" w:hAnsiTheme="minorHAnsi" w:cstheme="minorHAnsi"/>
          <w:sz w:val="22"/>
        </w:rPr>
        <w:t xml:space="preserve"> </w:t>
      </w:r>
      <w:r w:rsidRPr="00D77480">
        <w:rPr>
          <w:rFonts w:asciiTheme="minorHAnsi" w:hAnsiTheme="minorHAnsi" w:cstheme="minorHAnsi"/>
          <w:sz w:val="22"/>
        </w:rPr>
        <w:t>Míst</w:t>
      </w:r>
      <w:r w:rsidR="00D77480" w:rsidRPr="00D77480">
        <w:rPr>
          <w:rFonts w:asciiTheme="minorHAnsi" w:hAnsiTheme="minorHAnsi" w:cstheme="minorHAnsi"/>
          <w:sz w:val="22"/>
        </w:rPr>
        <w:t>em</w:t>
      </w:r>
      <w:r w:rsidRPr="00D77480">
        <w:rPr>
          <w:rFonts w:asciiTheme="minorHAnsi" w:hAnsiTheme="minorHAnsi" w:cstheme="minorHAnsi"/>
          <w:sz w:val="22"/>
        </w:rPr>
        <w:t xml:space="preserve"> plnění je </w:t>
      </w:r>
      <w:r w:rsidR="00D77480" w:rsidRPr="00D77480">
        <w:rPr>
          <w:rFonts w:asciiTheme="minorHAnsi" w:hAnsiTheme="minorHAnsi" w:cstheme="minorHAnsi"/>
          <w:sz w:val="22"/>
        </w:rPr>
        <w:t>obec</w:t>
      </w:r>
      <w:r w:rsidRPr="00D77480">
        <w:rPr>
          <w:rFonts w:asciiTheme="minorHAnsi" w:hAnsiTheme="minorHAnsi" w:cstheme="minorHAnsi"/>
          <w:sz w:val="22"/>
        </w:rPr>
        <w:t xml:space="preserve"> </w:t>
      </w:r>
      <w:r w:rsidR="00700132" w:rsidRPr="00D77480">
        <w:rPr>
          <w:rFonts w:asciiTheme="minorHAnsi" w:hAnsiTheme="minorHAnsi" w:cstheme="minorHAnsi"/>
          <w:sz w:val="22"/>
        </w:rPr>
        <w:t xml:space="preserve">Čeradice, </w:t>
      </w:r>
      <w:r w:rsidR="00C54E3B">
        <w:rPr>
          <w:rFonts w:asciiTheme="minorHAnsi" w:hAnsiTheme="minorHAnsi" w:cstheme="minorHAnsi"/>
          <w:sz w:val="22"/>
        </w:rPr>
        <w:t xml:space="preserve">místní komunikace na </w:t>
      </w:r>
      <w:r w:rsidR="00700132" w:rsidRPr="00D77480">
        <w:rPr>
          <w:rFonts w:asciiTheme="minorHAnsi" w:hAnsiTheme="minorHAnsi" w:cstheme="minorHAnsi"/>
          <w:sz w:val="22"/>
        </w:rPr>
        <w:t>parcelní</w:t>
      </w:r>
      <w:r w:rsidR="00C54E3B">
        <w:rPr>
          <w:rFonts w:asciiTheme="minorHAnsi" w:hAnsiTheme="minorHAnsi" w:cstheme="minorHAnsi"/>
          <w:sz w:val="22"/>
        </w:rPr>
        <w:t>m</w:t>
      </w:r>
      <w:r w:rsidR="00700132" w:rsidRPr="00D77480">
        <w:rPr>
          <w:rFonts w:asciiTheme="minorHAnsi" w:hAnsiTheme="minorHAnsi" w:cstheme="minorHAnsi"/>
          <w:sz w:val="22"/>
        </w:rPr>
        <w:t xml:space="preserve"> čísl</w:t>
      </w:r>
      <w:r w:rsidR="00C54E3B">
        <w:rPr>
          <w:rFonts w:asciiTheme="minorHAnsi" w:hAnsiTheme="minorHAnsi" w:cstheme="minorHAnsi"/>
          <w:sz w:val="22"/>
        </w:rPr>
        <w:t>e 867/1</w:t>
      </w:r>
      <w:r w:rsidR="00700132" w:rsidRPr="00D77480">
        <w:rPr>
          <w:rFonts w:asciiTheme="minorHAnsi" w:hAnsiTheme="minorHAnsi" w:cstheme="minorHAnsi"/>
          <w:sz w:val="22"/>
        </w:rPr>
        <w:t xml:space="preserve"> v katastrálním</w:t>
      </w:r>
    </w:p>
    <w:p w14:paraId="079DDE38" w14:textId="62F5CD01" w:rsidR="007B6138" w:rsidRPr="00D77480" w:rsidRDefault="00700132" w:rsidP="00700132">
      <w:pPr>
        <w:spacing w:line="276" w:lineRule="auto"/>
        <w:ind w:left="647" w:right="51" w:hanging="658"/>
        <w:contextualSpacing/>
        <w:rPr>
          <w:rFonts w:asciiTheme="minorHAnsi" w:hAnsiTheme="minorHAnsi" w:cstheme="minorHAnsi"/>
          <w:sz w:val="22"/>
        </w:rPr>
      </w:pPr>
      <w:r w:rsidRPr="00D77480">
        <w:rPr>
          <w:rFonts w:asciiTheme="minorHAnsi" w:hAnsiTheme="minorHAnsi" w:cstheme="minorHAnsi"/>
          <w:sz w:val="22"/>
        </w:rPr>
        <w:tab/>
        <w:t>území Čeradice u Žatce</w:t>
      </w:r>
      <w:r w:rsidR="008E2677" w:rsidRPr="00D77480">
        <w:rPr>
          <w:rFonts w:asciiTheme="minorHAnsi" w:hAnsiTheme="minorHAnsi" w:cstheme="minorHAnsi"/>
          <w:sz w:val="22"/>
        </w:rPr>
        <w:t xml:space="preserve">. </w:t>
      </w:r>
    </w:p>
    <w:p w14:paraId="0AC68B30" w14:textId="77777777" w:rsidR="00700132" w:rsidRDefault="00700132" w:rsidP="00700132">
      <w:pPr>
        <w:spacing w:line="276" w:lineRule="auto"/>
        <w:ind w:left="647" w:right="51" w:hanging="658"/>
        <w:contextualSpacing/>
      </w:pPr>
    </w:p>
    <w:p w14:paraId="4E62C889" w14:textId="6BE59653" w:rsidR="007B6138" w:rsidRDefault="008E2677" w:rsidP="00D77480">
      <w:pPr>
        <w:spacing w:line="276" w:lineRule="auto"/>
        <w:ind w:left="647" w:right="51" w:hanging="658"/>
        <w:contextualSpacing/>
        <w:rPr>
          <w:rFonts w:asciiTheme="minorHAnsi" w:hAnsiTheme="minorHAnsi" w:cstheme="minorHAnsi"/>
          <w:sz w:val="22"/>
        </w:rPr>
      </w:pPr>
      <w:r w:rsidRPr="00D77480">
        <w:rPr>
          <w:rFonts w:asciiTheme="minorHAnsi" w:hAnsiTheme="minorHAnsi" w:cstheme="minorHAnsi"/>
          <w:sz w:val="22"/>
        </w:rPr>
        <w:t>2.</w:t>
      </w:r>
      <w:r w:rsidR="00D77480" w:rsidRPr="00D77480">
        <w:rPr>
          <w:rFonts w:asciiTheme="minorHAnsi" w:hAnsiTheme="minorHAnsi" w:cstheme="minorHAnsi"/>
          <w:sz w:val="22"/>
        </w:rPr>
        <w:t>3</w:t>
      </w:r>
      <w:r w:rsidRPr="00D77480">
        <w:rPr>
          <w:rFonts w:asciiTheme="minorHAnsi" w:hAnsiTheme="minorHAnsi" w:cstheme="minorHAnsi"/>
          <w:sz w:val="22"/>
        </w:rPr>
        <w:t xml:space="preserve">. </w:t>
      </w:r>
      <w:r w:rsidR="00E91AB3" w:rsidRPr="00D77480">
        <w:rPr>
          <w:rFonts w:asciiTheme="minorHAnsi" w:hAnsiTheme="minorHAnsi" w:cstheme="minorHAnsi"/>
          <w:sz w:val="22"/>
        </w:rPr>
        <w:tab/>
      </w:r>
      <w:r w:rsidRPr="00D77480">
        <w:rPr>
          <w:rFonts w:asciiTheme="minorHAnsi" w:hAnsiTheme="minorHAnsi" w:cstheme="minorHAnsi"/>
          <w:sz w:val="22"/>
        </w:rPr>
        <w:t xml:space="preserve">Předpokládaná </w:t>
      </w:r>
      <w:r w:rsidRPr="00E96A56">
        <w:rPr>
          <w:rFonts w:asciiTheme="minorHAnsi" w:hAnsiTheme="minorHAnsi" w:cstheme="minorHAnsi"/>
          <w:sz w:val="22"/>
        </w:rPr>
        <w:t xml:space="preserve">hodnota veřejné zakázky je </w:t>
      </w:r>
      <w:r w:rsidR="00E96A56" w:rsidRPr="00E96A56">
        <w:rPr>
          <w:rFonts w:asciiTheme="minorHAnsi" w:hAnsiTheme="minorHAnsi" w:cstheme="minorHAnsi"/>
          <w:sz w:val="22"/>
        </w:rPr>
        <w:t>658.000</w:t>
      </w:r>
      <w:r w:rsidRPr="00E96A56">
        <w:rPr>
          <w:rFonts w:asciiTheme="minorHAnsi" w:hAnsiTheme="minorHAnsi" w:cstheme="minorHAnsi"/>
          <w:sz w:val="22"/>
        </w:rPr>
        <w:t>,</w:t>
      </w:r>
      <w:r w:rsidR="002348ED" w:rsidRPr="00E96A56">
        <w:rPr>
          <w:rFonts w:asciiTheme="minorHAnsi" w:hAnsiTheme="minorHAnsi" w:cstheme="minorHAnsi"/>
          <w:sz w:val="22"/>
        </w:rPr>
        <w:t>--</w:t>
      </w:r>
      <w:r w:rsidRPr="00E96A56">
        <w:rPr>
          <w:rFonts w:asciiTheme="minorHAnsi" w:hAnsiTheme="minorHAnsi" w:cstheme="minorHAnsi"/>
          <w:sz w:val="22"/>
        </w:rPr>
        <w:t xml:space="preserve"> Kč bez DPH.</w:t>
      </w:r>
      <w:r w:rsidRPr="00D77480">
        <w:rPr>
          <w:rFonts w:asciiTheme="minorHAnsi" w:hAnsiTheme="minorHAnsi" w:cstheme="minorHAnsi"/>
          <w:sz w:val="22"/>
        </w:rPr>
        <w:t xml:space="preserve"> </w:t>
      </w:r>
    </w:p>
    <w:p w14:paraId="45753A05" w14:textId="77777777" w:rsidR="00D77480" w:rsidRPr="00D77480" w:rsidRDefault="00D77480" w:rsidP="00D77480">
      <w:pPr>
        <w:spacing w:line="276" w:lineRule="auto"/>
        <w:ind w:left="647" w:right="51" w:hanging="658"/>
        <w:contextualSpacing/>
        <w:rPr>
          <w:rFonts w:asciiTheme="minorHAnsi" w:hAnsiTheme="minorHAnsi" w:cstheme="minorHAnsi"/>
          <w:sz w:val="22"/>
        </w:rPr>
      </w:pPr>
    </w:p>
    <w:p w14:paraId="3EB40078" w14:textId="11648D0B" w:rsidR="002348ED" w:rsidRPr="00D77480" w:rsidRDefault="008E2677" w:rsidP="002348ED">
      <w:pPr>
        <w:spacing w:after="605" w:line="250" w:lineRule="auto"/>
        <w:ind w:left="645" w:right="51" w:hanging="660"/>
        <w:contextualSpacing/>
        <w:rPr>
          <w:rFonts w:asciiTheme="minorHAnsi" w:hAnsiTheme="minorHAnsi" w:cstheme="minorHAnsi"/>
          <w:sz w:val="22"/>
        </w:rPr>
      </w:pPr>
      <w:r w:rsidRPr="00D77480">
        <w:rPr>
          <w:rFonts w:asciiTheme="minorHAnsi" w:hAnsiTheme="minorHAnsi" w:cstheme="minorHAnsi"/>
          <w:sz w:val="22"/>
        </w:rPr>
        <w:t>2.</w:t>
      </w:r>
      <w:r w:rsidR="00D77480" w:rsidRPr="00D77480">
        <w:rPr>
          <w:rFonts w:asciiTheme="minorHAnsi" w:hAnsiTheme="minorHAnsi" w:cstheme="minorHAnsi"/>
          <w:sz w:val="22"/>
        </w:rPr>
        <w:t>4</w:t>
      </w:r>
      <w:r w:rsidRPr="00D77480">
        <w:rPr>
          <w:rFonts w:asciiTheme="minorHAnsi" w:hAnsiTheme="minorHAnsi" w:cstheme="minorHAnsi"/>
          <w:sz w:val="22"/>
        </w:rPr>
        <w:t xml:space="preserve">. </w:t>
      </w:r>
      <w:r w:rsidR="00E91AB3" w:rsidRPr="00D77480">
        <w:rPr>
          <w:rFonts w:asciiTheme="minorHAnsi" w:hAnsiTheme="minorHAnsi" w:cstheme="minorHAnsi"/>
          <w:sz w:val="22"/>
        </w:rPr>
        <w:tab/>
      </w:r>
      <w:r w:rsidRPr="00D77480">
        <w:rPr>
          <w:rFonts w:asciiTheme="minorHAnsi" w:hAnsiTheme="minorHAnsi" w:cstheme="minorHAnsi"/>
          <w:sz w:val="22"/>
        </w:rPr>
        <w:t>Realizace předmětu veřejné zakázky bude</w:t>
      </w:r>
      <w:r w:rsidR="00D77480">
        <w:rPr>
          <w:rFonts w:asciiTheme="minorHAnsi" w:hAnsiTheme="minorHAnsi" w:cstheme="minorHAnsi"/>
          <w:sz w:val="22"/>
        </w:rPr>
        <w:t xml:space="preserve"> do termínu:</w:t>
      </w:r>
      <w:r w:rsidR="00D77480" w:rsidRPr="00D77480">
        <w:rPr>
          <w:rFonts w:asciiTheme="minorHAnsi" w:hAnsiTheme="minorHAnsi" w:cstheme="minorHAnsi"/>
          <w:sz w:val="22"/>
        </w:rPr>
        <w:t xml:space="preserve"> 3</w:t>
      </w:r>
      <w:r w:rsidR="00C54E3B">
        <w:rPr>
          <w:rFonts w:asciiTheme="minorHAnsi" w:hAnsiTheme="minorHAnsi" w:cstheme="minorHAnsi"/>
          <w:sz w:val="22"/>
        </w:rPr>
        <w:t>1</w:t>
      </w:r>
      <w:r w:rsidR="00D77480" w:rsidRPr="00D77480">
        <w:rPr>
          <w:rFonts w:asciiTheme="minorHAnsi" w:hAnsiTheme="minorHAnsi" w:cstheme="minorHAnsi"/>
          <w:sz w:val="22"/>
        </w:rPr>
        <w:t xml:space="preserve">. </w:t>
      </w:r>
      <w:r w:rsidR="00C54E3B">
        <w:rPr>
          <w:rFonts w:asciiTheme="minorHAnsi" w:hAnsiTheme="minorHAnsi" w:cstheme="minorHAnsi"/>
          <w:sz w:val="22"/>
        </w:rPr>
        <w:t>května 2022</w:t>
      </w:r>
      <w:r w:rsidR="00D77480" w:rsidRPr="00D77480">
        <w:rPr>
          <w:rFonts w:asciiTheme="minorHAnsi" w:hAnsiTheme="minorHAnsi" w:cstheme="minorHAnsi"/>
          <w:sz w:val="22"/>
        </w:rPr>
        <w:t>.</w:t>
      </w:r>
      <w:r w:rsidRPr="00D77480">
        <w:rPr>
          <w:rFonts w:asciiTheme="minorHAnsi" w:hAnsiTheme="minorHAnsi" w:cstheme="minorHAnsi"/>
          <w:sz w:val="22"/>
        </w:rPr>
        <w:t xml:space="preserve"> </w:t>
      </w:r>
    </w:p>
    <w:p w14:paraId="1A82C720" w14:textId="77777777" w:rsidR="002348ED" w:rsidRPr="00D77480" w:rsidRDefault="002348ED" w:rsidP="002348ED">
      <w:pPr>
        <w:spacing w:after="605" w:line="250" w:lineRule="auto"/>
        <w:ind w:left="645" w:right="51" w:hanging="660"/>
        <w:contextualSpacing/>
        <w:rPr>
          <w:rFonts w:asciiTheme="minorHAnsi" w:hAnsiTheme="minorHAnsi" w:cstheme="minorHAnsi"/>
          <w:sz w:val="22"/>
        </w:rPr>
      </w:pPr>
    </w:p>
    <w:p w14:paraId="261DCDB3" w14:textId="4EBD22D1" w:rsidR="007B6138" w:rsidRPr="00D77480" w:rsidRDefault="008E2677" w:rsidP="002348ED">
      <w:pPr>
        <w:spacing w:after="605" w:line="250" w:lineRule="auto"/>
        <w:ind w:left="645" w:right="51" w:hanging="660"/>
        <w:contextualSpacing/>
        <w:rPr>
          <w:rFonts w:asciiTheme="minorHAnsi" w:hAnsiTheme="minorHAnsi" w:cstheme="minorHAnsi"/>
          <w:sz w:val="22"/>
        </w:rPr>
      </w:pPr>
      <w:r w:rsidRPr="00D77480">
        <w:rPr>
          <w:rFonts w:asciiTheme="minorHAnsi" w:hAnsiTheme="minorHAnsi" w:cstheme="minorHAnsi"/>
          <w:sz w:val="22"/>
        </w:rPr>
        <w:t>2.</w:t>
      </w:r>
      <w:r w:rsidR="00D77480" w:rsidRPr="00D77480">
        <w:rPr>
          <w:rFonts w:asciiTheme="minorHAnsi" w:hAnsiTheme="minorHAnsi" w:cstheme="minorHAnsi"/>
          <w:sz w:val="22"/>
        </w:rPr>
        <w:t>5</w:t>
      </w:r>
      <w:r w:rsidRPr="00D77480">
        <w:rPr>
          <w:rFonts w:asciiTheme="minorHAnsi" w:hAnsiTheme="minorHAnsi" w:cstheme="minorHAnsi"/>
          <w:sz w:val="22"/>
        </w:rPr>
        <w:t xml:space="preserve">. </w:t>
      </w:r>
      <w:r w:rsidR="00E91AB3" w:rsidRPr="00D77480">
        <w:rPr>
          <w:rFonts w:asciiTheme="minorHAnsi" w:hAnsiTheme="minorHAnsi" w:cstheme="minorHAnsi"/>
          <w:sz w:val="22"/>
        </w:rPr>
        <w:tab/>
      </w:r>
      <w:r w:rsidRPr="00D77480">
        <w:rPr>
          <w:rFonts w:asciiTheme="minorHAnsi" w:hAnsiTheme="minorHAnsi" w:cstheme="minorHAnsi"/>
          <w:sz w:val="22"/>
        </w:rPr>
        <w:t xml:space="preserve">Nejedná se o zadávací řízení dle zákona č. 134/2016 Sb., o zadávání veřejných zakázek, ve znění pozdějších předpisů (dále jen „ZZVZ“). </w:t>
      </w:r>
    </w:p>
    <w:p w14:paraId="606912E8" w14:textId="77777777" w:rsidR="002348ED" w:rsidRPr="00D77480" w:rsidRDefault="002348ED" w:rsidP="002348ED">
      <w:pPr>
        <w:spacing w:after="605" w:line="250" w:lineRule="auto"/>
        <w:ind w:left="645" w:right="51" w:hanging="660"/>
        <w:contextualSpacing/>
        <w:rPr>
          <w:rFonts w:asciiTheme="minorHAnsi" w:hAnsiTheme="minorHAnsi" w:cstheme="minorHAnsi"/>
          <w:sz w:val="22"/>
        </w:rPr>
      </w:pPr>
    </w:p>
    <w:p w14:paraId="3A07480A" w14:textId="0B9CD173" w:rsidR="007B6138" w:rsidRDefault="008E2677" w:rsidP="002348ED">
      <w:pPr>
        <w:spacing w:after="227" w:line="250" w:lineRule="auto"/>
        <w:ind w:left="643" w:right="51" w:hanging="658"/>
        <w:contextualSpacing/>
        <w:rPr>
          <w:rFonts w:asciiTheme="minorHAnsi" w:hAnsiTheme="minorHAnsi" w:cstheme="minorHAnsi"/>
          <w:sz w:val="22"/>
        </w:rPr>
      </w:pPr>
      <w:r w:rsidRPr="00D77480">
        <w:rPr>
          <w:rFonts w:asciiTheme="minorHAnsi" w:hAnsiTheme="minorHAnsi" w:cstheme="minorHAnsi"/>
          <w:sz w:val="22"/>
        </w:rPr>
        <w:t>2.</w:t>
      </w:r>
      <w:r w:rsidR="00D77480">
        <w:rPr>
          <w:rFonts w:asciiTheme="minorHAnsi" w:hAnsiTheme="minorHAnsi" w:cstheme="minorHAnsi"/>
          <w:sz w:val="22"/>
        </w:rPr>
        <w:t>6</w:t>
      </w:r>
      <w:r w:rsidRPr="00D77480">
        <w:rPr>
          <w:rFonts w:asciiTheme="minorHAnsi" w:hAnsiTheme="minorHAnsi" w:cstheme="minorHAnsi"/>
          <w:sz w:val="22"/>
        </w:rPr>
        <w:t xml:space="preserve">. </w:t>
      </w:r>
      <w:r w:rsidR="00E91AB3" w:rsidRPr="00D77480">
        <w:rPr>
          <w:rFonts w:asciiTheme="minorHAnsi" w:hAnsiTheme="minorHAnsi" w:cstheme="minorHAnsi"/>
          <w:sz w:val="22"/>
        </w:rPr>
        <w:tab/>
      </w:r>
      <w:r w:rsidRPr="00D77480">
        <w:rPr>
          <w:rFonts w:asciiTheme="minorHAnsi" w:hAnsiTheme="minorHAnsi" w:cstheme="minorHAnsi"/>
          <w:sz w:val="22"/>
        </w:rPr>
        <w:t xml:space="preserve">Pokud jsou v zadávacích podmínkách obsaženy požadavky nebo odkazy na jednotlivá obchodní jména, zvláštní označení podniku, zvláštní označení výrobků, výkonů anebo obchodních materiálů, která platí pro určitý podnik nebo organizační jednotku za příznačné, popř. patenty a užitné vzory, jsou uvedeny pouze pro upřesnění a přiblížení technických parametrů a zadavatel umožňuje použití i kvalitativně a technicky obdobného řešení. </w:t>
      </w:r>
    </w:p>
    <w:p w14:paraId="1A1BD776" w14:textId="77777777" w:rsidR="00E96A56" w:rsidRPr="00D77480" w:rsidRDefault="00E96A56" w:rsidP="002348ED">
      <w:pPr>
        <w:spacing w:after="227" w:line="250" w:lineRule="auto"/>
        <w:ind w:left="643" w:right="51" w:hanging="658"/>
        <w:contextualSpacing/>
        <w:rPr>
          <w:rFonts w:asciiTheme="minorHAnsi" w:hAnsiTheme="minorHAnsi" w:cstheme="minorHAnsi"/>
          <w:sz w:val="22"/>
        </w:rPr>
      </w:pPr>
    </w:p>
    <w:p w14:paraId="446387D7" w14:textId="77777777" w:rsidR="00D71D72" w:rsidRPr="00D77480" w:rsidRDefault="00D71D72" w:rsidP="002348ED">
      <w:pPr>
        <w:spacing w:after="227" w:line="250" w:lineRule="auto"/>
        <w:ind w:left="643" w:right="51" w:hanging="658"/>
        <w:contextualSpacing/>
        <w:rPr>
          <w:rFonts w:asciiTheme="minorHAnsi" w:hAnsiTheme="minorHAnsi" w:cstheme="minorHAnsi"/>
          <w:sz w:val="22"/>
        </w:rPr>
      </w:pPr>
    </w:p>
    <w:p w14:paraId="03C1E513" w14:textId="77777777" w:rsidR="00D71D72" w:rsidRPr="00D77480" w:rsidRDefault="00D71D72" w:rsidP="00CF31D3">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D77480">
        <w:rPr>
          <w:rFonts w:asciiTheme="minorHAnsi" w:hAnsiTheme="minorHAnsi" w:cstheme="minorHAnsi"/>
          <w:b/>
          <w:sz w:val="24"/>
          <w:szCs w:val="24"/>
        </w:rPr>
        <w:lastRenderedPageBreak/>
        <w:t>ČÁST III.</w:t>
      </w:r>
    </w:p>
    <w:p w14:paraId="407DCA44" w14:textId="77777777" w:rsidR="00CF31D3" w:rsidRPr="00D77480" w:rsidRDefault="00D922D4" w:rsidP="00CF31D3">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D77480">
        <w:rPr>
          <w:rFonts w:asciiTheme="minorHAnsi" w:hAnsiTheme="minorHAnsi" w:cstheme="minorHAnsi"/>
          <w:b/>
          <w:sz w:val="24"/>
          <w:szCs w:val="24"/>
        </w:rPr>
        <w:t>DODATEČNÉ INFORMACE K ZADÁVACÍM PODMÍNKÁM</w:t>
      </w:r>
    </w:p>
    <w:p w14:paraId="150D003B" w14:textId="77777777" w:rsidR="00D71D72" w:rsidRPr="00D77480" w:rsidRDefault="00D922D4" w:rsidP="00CF31D3">
      <w:pPr>
        <w:spacing w:after="0" w:line="250" w:lineRule="auto"/>
        <w:ind w:left="-6" w:right="51" w:hanging="11"/>
        <w:contextualSpacing/>
        <w:jc w:val="center"/>
        <w:rPr>
          <w:rFonts w:asciiTheme="minorHAnsi" w:hAnsiTheme="minorHAnsi" w:cstheme="minorHAnsi"/>
          <w:sz w:val="22"/>
        </w:rPr>
      </w:pPr>
      <w:r w:rsidRPr="00D77480">
        <w:rPr>
          <w:rFonts w:asciiTheme="minorHAnsi" w:hAnsiTheme="minorHAnsi" w:cstheme="minorHAnsi"/>
          <w:sz w:val="22"/>
        </w:rPr>
        <w:tab/>
      </w:r>
      <w:r w:rsidRPr="00D77480">
        <w:rPr>
          <w:rFonts w:asciiTheme="minorHAnsi" w:hAnsiTheme="minorHAnsi" w:cstheme="minorHAnsi"/>
          <w:sz w:val="22"/>
        </w:rPr>
        <w:tab/>
      </w:r>
    </w:p>
    <w:p w14:paraId="2ECE995F" w14:textId="1A22F980" w:rsidR="007B6138" w:rsidRPr="00D77480" w:rsidRDefault="008E2677">
      <w:pPr>
        <w:ind w:left="645" w:right="52" w:hanging="660"/>
        <w:rPr>
          <w:rFonts w:asciiTheme="minorHAnsi" w:hAnsiTheme="minorHAnsi" w:cstheme="minorHAnsi"/>
          <w:sz w:val="22"/>
        </w:rPr>
      </w:pPr>
      <w:r w:rsidRPr="00D77480">
        <w:rPr>
          <w:rFonts w:asciiTheme="minorHAnsi" w:hAnsiTheme="minorHAnsi" w:cstheme="minorHAnsi"/>
          <w:sz w:val="22"/>
        </w:rPr>
        <w:t>3.1.</w:t>
      </w:r>
      <w:r w:rsidRPr="00D77480">
        <w:rPr>
          <w:rFonts w:asciiTheme="minorHAnsi" w:eastAsia="Arial" w:hAnsiTheme="minorHAnsi" w:cstheme="minorHAnsi"/>
          <w:sz w:val="22"/>
        </w:rPr>
        <w:t xml:space="preserve"> </w:t>
      </w:r>
      <w:r w:rsidR="00113F00" w:rsidRPr="00D77480">
        <w:rPr>
          <w:rFonts w:asciiTheme="minorHAnsi" w:eastAsia="Arial" w:hAnsiTheme="minorHAnsi" w:cstheme="minorHAnsi"/>
          <w:sz w:val="22"/>
        </w:rPr>
        <w:tab/>
      </w:r>
      <w:r w:rsidRPr="00D77480">
        <w:rPr>
          <w:rFonts w:asciiTheme="minorHAnsi" w:hAnsiTheme="minorHAnsi" w:cstheme="minorHAnsi"/>
          <w:sz w:val="22"/>
        </w:rPr>
        <w:t xml:space="preserve">Dodavatel je oprávněn po zadavateli písemně požadovat vysvětlení zadávacích podmínek. Písemná žádost musí být zadavateli doručena </w:t>
      </w:r>
      <w:r w:rsidRPr="00D77480">
        <w:rPr>
          <w:rFonts w:asciiTheme="minorHAnsi" w:hAnsiTheme="minorHAnsi" w:cstheme="minorHAnsi"/>
          <w:b/>
          <w:sz w:val="22"/>
        </w:rPr>
        <w:t xml:space="preserve">nejpozději 4 pracovní dny před uplynutím lhůty pro podání nabídek, a to </w:t>
      </w:r>
      <w:r w:rsidRPr="00D77480">
        <w:rPr>
          <w:rFonts w:asciiTheme="minorHAnsi" w:hAnsiTheme="minorHAnsi" w:cstheme="minorHAnsi"/>
          <w:b/>
          <w:sz w:val="22"/>
          <w:u w:val="single" w:color="000000"/>
        </w:rPr>
        <w:t>na</w:t>
      </w:r>
      <w:r w:rsidRPr="00D77480">
        <w:rPr>
          <w:rFonts w:asciiTheme="minorHAnsi" w:hAnsiTheme="minorHAnsi" w:cstheme="minorHAnsi"/>
          <w:sz w:val="22"/>
          <w:u w:val="single" w:color="000000"/>
        </w:rPr>
        <w:t xml:space="preserve"> </w:t>
      </w:r>
      <w:r w:rsidR="00D922D4" w:rsidRPr="00D77480">
        <w:rPr>
          <w:rFonts w:asciiTheme="minorHAnsi" w:hAnsiTheme="minorHAnsi" w:cstheme="minorHAnsi"/>
          <w:b/>
          <w:sz w:val="22"/>
          <w:u w:val="single" w:color="000000"/>
        </w:rPr>
        <w:t>adresu zadavatele</w:t>
      </w:r>
      <w:r w:rsidRPr="00D77480">
        <w:rPr>
          <w:rFonts w:asciiTheme="minorHAnsi" w:hAnsiTheme="minorHAnsi" w:cstheme="minorHAnsi"/>
          <w:sz w:val="22"/>
        </w:rPr>
        <w:t xml:space="preserve"> uvedenou v části I. Vysvětlení zadávacích podmínek může zadavatel poskytnout i bez předchozí žádosti. Zadavatel odešle vysvětlení zadávacích podmínek, případně související dokumenty, nejpozději do 2 pracovních dnů po doručení žádosti. Pokud zadavatel na žádost o vysvětlení, která není doručena včas, vysvětlení poskytne, nemusí tuto lhůtu dodržet. </w:t>
      </w:r>
    </w:p>
    <w:p w14:paraId="46DEA55B" w14:textId="4ACA601E" w:rsidR="007B6138" w:rsidRPr="00D77480" w:rsidRDefault="008E2677">
      <w:pPr>
        <w:ind w:left="645" w:right="52" w:hanging="660"/>
        <w:rPr>
          <w:rFonts w:asciiTheme="minorHAnsi" w:hAnsiTheme="minorHAnsi" w:cstheme="minorHAnsi"/>
          <w:sz w:val="22"/>
        </w:rPr>
      </w:pPr>
      <w:r w:rsidRPr="00D77480">
        <w:rPr>
          <w:rFonts w:asciiTheme="minorHAnsi" w:hAnsiTheme="minorHAnsi" w:cstheme="minorHAnsi"/>
          <w:sz w:val="22"/>
        </w:rPr>
        <w:t>3.2.</w:t>
      </w:r>
      <w:r w:rsidRPr="00D77480">
        <w:rPr>
          <w:rFonts w:asciiTheme="minorHAnsi" w:eastAsia="Arial" w:hAnsiTheme="minorHAnsi" w:cstheme="minorHAnsi"/>
          <w:sz w:val="22"/>
        </w:rPr>
        <w:t xml:space="preserve"> </w:t>
      </w:r>
      <w:r w:rsidR="00113F00" w:rsidRPr="00D77480">
        <w:rPr>
          <w:rFonts w:asciiTheme="minorHAnsi" w:eastAsia="Arial" w:hAnsiTheme="minorHAnsi" w:cstheme="minorHAnsi"/>
          <w:sz w:val="22"/>
        </w:rPr>
        <w:tab/>
      </w:r>
      <w:r w:rsidRPr="00D77480">
        <w:rPr>
          <w:rFonts w:asciiTheme="minorHAnsi" w:hAnsiTheme="minorHAnsi" w:cstheme="minorHAnsi"/>
          <w:sz w:val="22"/>
        </w:rPr>
        <w:t xml:space="preserve">Vysvětlení zadávacích podmínek, včetně přesného znění požadavku podle odst. 3.1., odešle zadavatel současně všem účastníkům výběrového řízení, které vyzval v rámci výzvy a současně uveřejní vysvětlení zadávacích podmínek včetně přesného znění žádosti stejným způsobem, jakým uveřejnil oznámení o zahájení výběrového řízení. </w:t>
      </w:r>
    </w:p>
    <w:p w14:paraId="667A77B6" w14:textId="50D636B7" w:rsidR="007B6138" w:rsidRPr="00D77480" w:rsidRDefault="008E2677">
      <w:pPr>
        <w:ind w:left="645" w:right="52" w:hanging="660"/>
        <w:rPr>
          <w:rFonts w:asciiTheme="minorHAnsi" w:hAnsiTheme="minorHAnsi" w:cstheme="minorHAnsi"/>
          <w:sz w:val="22"/>
        </w:rPr>
      </w:pPr>
      <w:r w:rsidRPr="00D77480">
        <w:rPr>
          <w:rFonts w:asciiTheme="minorHAnsi" w:hAnsiTheme="minorHAnsi" w:cstheme="minorHAnsi"/>
          <w:sz w:val="22"/>
        </w:rPr>
        <w:t>3.3.</w:t>
      </w:r>
      <w:r w:rsidRPr="00D77480">
        <w:rPr>
          <w:rFonts w:asciiTheme="minorHAnsi" w:eastAsia="Arial" w:hAnsiTheme="minorHAnsi" w:cstheme="minorHAnsi"/>
          <w:sz w:val="22"/>
        </w:rPr>
        <w:t xml:space="preserve"> </w:t>
      </w:r>
      <w:r w:rsidR="00113F00" w:rsidRPr="00D77480">
        <w:rPr>
          <w:rFonts w:asciiTheme="minorHAnsi" w:eastAsia="Arial" w:hAnsiTheme="minorHAnsi" w:cstheme="minorHAnsi"/>
          <w:sz w:val="22"/>
        </w:rPr>
        <w:tab/>
      </w:r>
      <w:r w:rsidRPr="00D77480">
        <w:rPr>
          <w:rFonts w:asciiTheme="minorHAnsi" w:hAnsiTheme="minorHAnsi" w:cstheme="minorHAnsi"/>
          <w:sz w:val="22"/>
        </w:rPr>
        <w:t xml:space="preserve">Zadávací podmínky může zadavatel změnit nebo doplnit před uplynutím lhůty pro podání nabídek. Změna nebo doplnění zadávací dokumentace musí být uveřejněna nebo oznámena dodavatelům stejným způsobem jako zadávací podmínka, která byla změněna nebo doplněna. </w:t>
      </w:r>
    </w:p>
    <w:p w14:paraId="034F714A" w14:textId="7FE9F59B" w:rsidR="007B6138" w:rsidRDefault="008E2677">
      <w:pPr>
        <w:spacing w:after="227"/>
        <w:ind w:left="645" w:right="52" w:hanging="660"/>
        <w:rPr>
          <w:rFonts w:asciiTheme="minorHAnsi" w:hAnsiTheme="minorHAnsi" w:cstheme="minorHAnsi"/>
          <w:sz w:val="4"/>
          <w:szCs w:val="4"/>
        </w:rPr>
      </w:pPr>
      <w:r w:rsidRPr="00D77480">
        <w:rPr>
          <w:rFonts w:asciiTheme="minorHAnsi" w:hAnsiTheme="minorHAnsi" w:cstheme="minorHAnsi"/>
          <w:sz w:val="22"/>
        </w:rPr>
        <w:t>3.4.</w:t>
      </w:r>
      <w:r w:rsidRPr="00D77480">
        <w:rPr>
          <w:rFonts w:asciiTheme="minorHAnsi" w:eastAsia="Arial" w:hAnsiTheme="minorHAnsi" w:cstheme="minorHAnsi"/>
          <w:sz w:val="22"/>
        </w:rPr>
        <w:t xml:space="preserve"> </w:t>
      </w:r>
      <w:r w:rsidR="00113F00" w:rsidRPr="00D77480">
        <w:rPr>
          <w:rFonts w:asciiTheme="minorHAnsi" w:eastAsia="Arial" w:hAnsiTheme="minorHAnsi" w:cstheme="minorHAnsi"/>
          <w:sz w:val="22"/>
        </w:rPr>
        <w:tab/>
      </w:r>
      <w:r w:rsidRPr="00D77480">
        <w:rPr>
          <w:rFonts w:asciiTheme="minorHAnsi" w:hAnsiTheme="minorHAnsi" w:cstheme="minorHAnsi"/>
          <w:sz w:val="22"/>
        </w:rPr>
        <w:t xml:space="preserve">Pokud to povaha doplnění nebo změna zadávací dokumentace vyžaduje, zadavatel současně přiměřeně prodlouží lhůtu pro podání nabídek. V případě takové změny nebo doplnění zadávacích podmínek, která může rozšířit okruh možných účastníků výběrového řízení, prodlouží zadavatel lhůtu pro podání nabídek tak, aby od odeslání změny nebo doplnění zadávací dokumentace činila nejméně celou svou původní délku. </w:t>
      </w:r>
    </w:p>
    <w:p w14:paraId="4D8036B7" w14:textId="77777777" w:rsidR="00C03732" w:rsidRPr="00C03732" w:rsidRDefault="00C03732">
      <w:pPr>
        <w:spacing w:after="227"/>
        <w:ind w:left="645" w:right="52" w:hanging="660"/>
        <w:rPr>
          <w:rFonts w:asciiTheme="minorHAnsi" w:hAnsiTheme="minorHAnsi" w:cstheme="minorHAnsi"/>
          <w:sz w:val="4"/>
          <w:szCs w:val="4"/>
        </w:rPr>
      </w:pPr>
    </w:p>
    <w:p w14:paraId="090C1BA9" w14:textId="77777777" w:rsidR="00D922D4" w:rsidRPr="00C03732" w:rsidRDefault="00D922D4" w:rsidP="00CF31D3">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t>ČÁST IV.</w:t>
      </w:r>
    </w:p>
    <w:p w14:paraId="308DDDD0" w14:textId="77777777" w:rsidR="00D922D4" w:rsidRPr="00C03732" w:rsidRDefault="00D922D4" w:rsidP="00CF31D3">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t>PODÁNÍ NABÍDKY</w:t>
      </w:r>
    </w:p>
    <w:p w14:paraId="64D9622A" w14:textId="77777777" w:rsidR="00C03732" w:rsidRPr="00C03732" w:rsidRDefault="00C03732">
      <w:pPr>
        <w:spacing w:after="135" w:line="253" w:lineRule="auto"/>
        <w:ind w:left="645" w:hanging="660"/>
        <w:jc w:val="left"/>
        <w:rPr>
          <w:rFonts w:asciiTheme="minorHAnsi" w:hAnsiTheme="minorHAnsi" w:cstheme="minorHAnsi"/>
          <w:sz w:val="4"/>
          <w:szCs w:val="4"/>
        </w:rPr>
      </w:pPr>
    </w:p>
    <w:p w14:paraId="419FF460" w14:textId="7B544F38" w:rsidR="007B6138" w:rsidRPr="00C03732" w:rsidRDefault="008E2677">
      <w:pPr>
        <w:spacing w:after="135" w:line="253" w:lineRule="auto"/>
        <w:ind w:left="645" w:hanging="660"/>
        <w:jc w:val="left"/>
        <w:rPr>
          <w:rFonts w:asciiTheme="minorHAnsi" w:hAnsiTheme="minorHAnsi" w:cstheme="minorHAnsi"/>
          <w:sz w:val="22"/>
        </w:rPr>
      </w:pPr>
      <w:r w:rsidRPr="00C03732">
        <w:rPr>
          <w:rFonts w:asciiTheme="minorHAnsi" w:hAnsiTheme="minorHAnsi" w:cstheme="minorHAnsi"/>
          <w:sz w:val="22"/>
        </w:rPr>
        <w:t>4.1.</w:t>
      </w:r>
      <w:r w:rsidRPr="00C03732">
        <w:rPr>
          <w:rFonts w:asciiTheme="minorHAnsi" w:eastAsia="Arial" w:hAnsiTheme="minorHAnsi" w:cstheme="minorHAnsi"/>
          <w:sz w:val="22"/>
        </w:rPr>
        <w:t xml:space="preserve"> </w:t>
      </w:r>
      <w:r w:rsidR="006F0C7D" w:rsidRPr="00C03732">
        <w:rPr>
          <w:rFonts w:asciiTheme="minorHAnsi" w:eastAsia="Arial" w:hAnsiTheme="minorHAnsi" w:cstheme="minorHAnsi"/>
          <w:sz w:val="22"/>
        </w:rPr>
        <w:tab/>
      </w:r>
      <w:r w:rsidRPr="00C03732">
        <w:rPr>
          <w:rFonts w:asciiTheme="minorHAnsi" w:hAnsiTheme="minorHAnsi" w:cstheme="minorHAnsi"/>
          <w:sz w:val="22"/>
        </w:rPr>
        <w:t xml:space="preserve">Lhůta pro doručení nabídky: </w:t>
      </w:r>
      <w:r w:rsidRPr="005B545F">
        <w:rPr>
          <w:rFonts w:asciiTheme="minorHAnsi" w:hAnsiTheme="minorHAnsi" w:cstheme="minorHAnsi"/>
          <w:b/>
          <w:sz w:val="22"/>
        </w:rPr>
        <w:t xml:space="preserve">do </w:t>
      </w:r>
      <w:r w:rsidR="00C54E3B" w:rsidRPr="005B545F">
        <w:rPr>
          <w:rFonts w:asciiTheme="minorHAnsi" w:hAnsiTheme="minorHAnsi" w:cstheme="minorHAnsi"/>
          <w:b/>
          <w:sz w:val="22"/>
        </w:rPr>
        <w:t>2</w:t>
      </w:r>
      <w:r w:rsidR="001136A2" w:rsidRPr="005B545F">
        <w:rPr>
          <w:rFonts w:asciiTheme="minorHAnsi" w:hAnsiTheme="minorHAnsi" w:cstheme="minorHAnsi"/>
          <w:b/>
          <w:sz w:val="22"/>
        </w:rPr>
        <w:t>4</w:t>
      </w:r>
      <w:r w:rsidRPr="005B545F">
        <w:rPr>
          <w:rFonts w:asciiTheme="minorHAnsi" w:hAnsiTheme="minorHAnsi" w:cstheme="minorHAnsi"/>
          <w:b/>
          <w:sz w:val="22"/>
        </w:rPr>
        <w:t xml:space="preserve">. </w:t>
      </w:r>
      <w:r w:rsidR="00C54E3B" w:rsidRPr="005B545F">
        <w:rPr>
          <w:rFonts w:asciiTheme="minorHAnsi" w:hAnsiTheme="minorHAnsi" w:cstheme="minorHAnsi"/>
          <w:b/>
          <w:sz w:val="22"/>
        </w:rPr>
        <w:t>ledna 2022</w:t>
      </w:r>
      <w:r w:rsidRPr="00C03732">
        <w:rPr>
          <w:rFonts w:asciiTheme="minorHAnsi" w:hAnsiTheme="minorHAnsi" w:cstheme="minorHAnsi"/>
          <w:b/>
          <w:sz w:val="22"/>
        </w:rPr>
        <w:t xml:space="preserve"> do </w:t>
      </w:r>
      <w:r w:rsidR="00E6018F">
        <w:rPr>
          <w:rFonts w:asciiTheme="minorHAnsi" w:hAnsiTheme="minorHAnsi" w:cstheme="minorHAnsi"/>
          <w:b/>
          <w:sz w:val="22"/>
        </w:rPr>
        <w:t>13</w:t>
      </w:r>
      <w:r w:rsidRPr="00C03732">
        <w:rPr>
          <w:rFonts w:asciiTheme="minorHAnsi" w:hAnsiTheme="minorHAnsi" w:cstheme="minorHAnsi"/>
          <w:b/>
          <w:sz w:val="22"/>
        </w:rPr>
        <w:t>:00</w:t>
      </w:r>
      <w:r w:rsidRPr="00C03732">
        <w:rPr>
          <w:rFonts w:asciiTheme="minorHAnsi" w:hAnsiTheme="minorHAnsi" w:cstheme="minorHAnsi"/>
          <w:sz w:val="22"/>
        </w:rPr>
        <w:t xml:space="preserve"> </w:t>
      </w:r>
      <w:r w:rsidRPr="00C03732">
        <w:rPr>
          <w:rFonts w:asciiTheme="minorHAnsi" w:hAnsiTheme="minorHAnsi" w:cstheme="minorHAnsi"/>
          <w:b/>
          <w:sz w:val="22"/>
        </w:rPr>
        <w:t>hod.</w:t>
      </w:r>
      <w:r w:rsidRPr="00C03732">
        <w:rPr>
          <w:rFonts w:asciiTheme="minorHAnsi" w:hAnsiTheme="minorHAnsi" w:cstheme="minorHAnsi"/>
          <w:sz w:val="22"/>
        </w:rPr>
        <w:t xml:space="preserve"> </w:t>
      </w:r>
      <w:r w:rsidRPr="00C03732">
        <w:rPr>
          <w:rFonts w:asciiTheme="minorHAnsi" w:hAnsiTheme="minorHAnsi" w:cstheme="minorHAnsi"/>
          <w:b/>
          <w:sz w:val="22"/>
        </w:rPr>
        <w:t>(Rozhodující je datum přijetí nabídky, nikoliv datum odeslání)</w:t>
      </w:r>
      <w:r w:rsidRPr="00C03732">
        <w:rPr>
          <w:rFonts w:asciiTheme="minorHAnsi" w:hAnsiTheme="minorHAnsi" w:cstheme="minorHAnsi"/>
          <w:sz w:val="22"/>
        </w:rPr>
        <w:t xml:space="preserve">. </w:t>
      </w:r>
    </w:p>
    <w:p w14:paraId="306ED673" w14:textId="3E3D0C56" w:rsidR="007B6138" w:rsidRPr="00C03732" w:rsidRDefault="008E2677" w:rsidP="00D922D4">
      <w:pPr>
        <w:tabs>
          <w:tab w:val="left" w:pos="636"/>
          <w:tab w:val="center" w:pos="2710"/>
        </w:tabs>
        <w:spacing w:after="117"/>
        <w:ind w:left="-15" w:firstLine="0"/>
        <w:jc w:val="left"/>
        <w:rPr>
          <w:rFonts w:asciiTheme="minorHAnsi" w:hAnsiTheme="minorHAnsi" w:cstheme="minorHAnsi"/>
          <w:sz w:val="22"/>
        </w:rPr>
      </w:pPr>
      <w:r w:rsidRPr="00C03732">
        <w:rPr>
          <w:rFonts w:asciiTheme="minorHAnsi" w:hAnsiTheme="minorHAnsi" w:cstheme="minorHAnsi"/>
          <w:sz w:val="22"/>
        </w:rPr>
        <w:t>4.2.</w:t>
      </w:r>
      <w:r w:rsidR="00D922D4" w:rsidRPr="00C03732">
        <w:rPr>
          <w:rFonts w:asciiTheme="minorHAnsi" w:hAnsiTheme="minorHAnsi" w:cstheme="minorHAnsi"/>
          <w:sz w:val="22"/>
        </w:rPr>
        <w:t xml:space="preserve"> </w:t>
      </w:r>
      <w:r w:rsidR="006F0C7D" w:rsidRPr="00C03732">
        <w:rPr>
          <w:rFonts w:asciiTheme="minorHAnsi" w:hAnsiTheme="minorHAnsi" w:cstheme="minorHAnsi"/>
          <w:sz w:val="22"/>
        </w:rPr>
        <w:tab/>
      </w:r>
      <w:r w:rsidRPr="00C03732">
        <w:rPr>
          <w:rFonts w:asciiTheme="minorHAnsi" w:hAnsiTheme="minorHAnsi" w:cstheme="minorHAnsi"/>
          <w:sz w:val="22"/>
        </w:rPr>
        <w:t xml:space="preserve">Místo pro doručení nabídky (osobní či poštou): </w:t>
      </w:r>
      <w:r w:rsidRPr="00C03732">
        <w:rPr>
          <w:rFonts w:asciiTheme="minorHAnsi" w:hAnsiTheme="minorHAnsi" w:cstheme="minorHAnsi"/>
          <w:b/>
          <w:sz w:val="22"/>
        </w:rPr>
        <w:t xml:space="preserve"> </w:t>
      </w:r>
    </w:p>
    <w:p w14:paraId="2725CFDF" w14:textId="0FAEBA3D" w:rsidR="007B6138" w:rsidRPr="00C03732" w:rsidRDefault="00C03732">
      <w:pPr>
        <w:spacing w:after="5" w:line="253" w:lineRule="auto"/>
        <w:ind w:left="668"/>
        <w:jc w:val="left"/>
        <w:rPr>
          <w:rFonts w:asciiTheme="minorHAnsi" w:hAnsiTheme="minorHAnsi" w:cstheme="minorHAnsi"/>
          <w:sz w:val="22"/>
        </w:rPr>
      </w:pPr>
      <w:r w:rsidRPr="00C03732">
        <w:rPr>
          <w:rFonts w:asciiTheme="minorHAnsi" w:hAnsiTheme="minorHAnsi" w:cstheme="minorHAnsi"/>
          <w:b/>
          <w:sz w:val="22"/>
        </w:rPr>
        <w:t>Obec Čeradice</w:t>
      </w:r>
    </w:p>
    <w:p w14:paraId="70A46C89" w14:textId="06DD8D42" w:rsidR="007B6138" w:rsidRPr="00C03732" w:rsidRDefault="00C03732">
      <w:pPr>
        <w:spacing w:after="9"/>
        <w:ind w:left="668" w:right="52"/>
        <w:rPr>
          <w:rFonts w:asciiTheme="minorHAnsi" w:hAnsiTheme="minorHAnsi" w:cstheme="minorHAnsi"/>
          <w:sz w:val="22"/>
        </w:rPr>
      </w:pPr>
      <w:r w:rsidRPr="00C03732">
        <w:rPr>
          <w:rFonts w:asciiTheme="minorHAnsi" w:hAnsiTheme="minorHAnsi" w:cstheme="minorHAnsi"/>
          <w:sz w:val="22"/>
        </w:rPr>
        <w:t>Čeradice 25</w:t>
      </w:r>
    </w:p>
    <w:p w14:paraId="6EE4AB65" w14:textId="3975666B" w:rsidR="007B6138" w:rsidRPr="00C03732" w:rsidRDefault="00D922D4">
      <w:pPr>
        <w:ind w:left="668" w:right="52"/>
        <w:rPr>
          <w:rFonts w:asciiTheme="minorHAnsi" w:hAnsiTheme="minorHAnsi" w:cstheme="minorHAnsi"/>
          <w:sz w:val="22"/>
        </w:rPr>
      </w:pPr>
      <w:r w:rsidRPr="00C03732">
        <w:rPr>
          <w:rFonts w:asciiTheme="minorHAnsi" w:hAnsiTheme="minorHAnsi" w:cstheme="minorHAnsi"/>
          <w:sz w:val="22"/>
        </w:rPr>
        <w:t>43</w:t>
      </w:r>
      <w:r w:rsidR="00C03732" w:rsidRPr="00C03732">
        <w:rPr>
          <w:rFonts w:asciiTheme="minorHAnsi" w:hAnsiTheme="minorHAnsi" w:cstheme="minorHAnsi"/>
          <w:sz w:val="22"/>
        </w:rPr>
        <w:t>8 01 Čeradi</w:t>
      </w:r>
      <w:r w:rsidR="006F0C7D" w:rsidRPr="00C03732">
        <w:rPr>
          <w:rFonts w:asciiTheme="minorHAnsi" w:hAnsiTheme="minorHAnsi" w:cstheme="minorHAnsi"/>
          <w:sz w:val="22"/>
        </w:rPr>
        <w:t>ce</w:t>
      </w:r>
    </w:p>
    <w:p w14:paraId="5590239F" w14:textId="7D02B369" w:rsidR="007B6138" w:rsidRPr="00C03732" w:rsidRDefault="008E2677">
      <w:pPr>
        <w:tabs>
          <w:tab w:val="right" w:pos="9133"/>
        </w:tabs>
        <w:spacing w:after="9"/>
        <w:ind w:left="-15" w:firstLine="0"/>
        <w:jc w:val="left"/>
        <w:rPr>
          <w:rFonts w:asciiTheme="minorHAnsi" w:hAnsiTheme="minorHAnsi" w:cstheme="minorHAnsi"/>
          <w:sz w:val="22"/>
        </w:rPr>
      </w:pPr>
      <w:r w:rsidRPr="00C03732">
        <w:rPr>
          <w:rFonts w:asciiTheme="minorHAnsi" w:hAnsiTheme="minorHAnsi" w:cstheme="minorHAnsi"/>
          <w:sz w:val="22"/>
        </w:rPr>
        <w:t>4.3.</w:t>
      </w:r>
      <w:r w:rsidRPr="00C03732">
        <w:rPr>
          <w:rFonts w:asciiTheme="minorHAnsi" w:eastAsia="Arial" w:hAnsiTheme="minorHAnsi" w:cstheme="minorHAnsi"/>
          <w:sz w:val="22"/>
        </w:rPr>
        <w:t xml:space="preserve"> </w:t>
      </w:r>
      <w:r w:rsidR="006F0C7D" w:rsidRPr="00C03732">
        <w:rPr>
          <w:rFonts w:asciiTheme="minorHAnsi" w:eastAsia="Arial" w:hAnsiTheme="minorHAnsi" w:cstheme="minorHAnsi"/>
          <w:sz w:val="22"/>
        </w:rPr>
        <w:t xml:space="preserve">     </w:t>
      </w:r>
      <w:r w:rsidRPr="00C03732">
        <w:rPr>
          <w:rFonts w:asciiTheme="minorHAnsi" w:hAnsiTheme="minorHAnsi" w:cstheme="minorHAnsi"/>
          <w:sz w:val="22"/>
        </w:rPr>
        <w:t xml:space="preserve">Osobní doručení je možné na podatelnu zadavatele v úřední hodiny – </w:t>
      </w:r>
      <w:r w:rsidR="009E0566" w:rsidRPr="00C03732">
        <w:rPr>
          <w:rFonts w:asciiTheme="minorHAnsi" w:hAnsiTheme="minorHAnsi" w:cstheme="minorHAnsi"/>
          <w:sz w:val="22"/>
        </w:rPr>
        <w:t>Pondělí a středa</w:t>
      </w:r>
      <w:r w:rsidRPr="00C03732">
        <w:rPr>
          <w:rFonts w:asciiTheme="minorHAnsi" w:hAnsiTheme="minorHAnsi" w:cstheme="minorHAnsi"/>
          <w:sz w:val="22"/>
        </w:rPr>
        <w:t xml:space="preserve">: </w:t>
      </w:r>
      <w:r w:rsidR="00C03732" w:rsidRPr="00C03732">
        <w:rPr>
          <w:rFonts w:asciiTheme="minorHAnsi" w:hAnsiTheme="minorHAnsi" w:cstheme="minorHAnsi"/>
          <w:sz w:val="22"/>
        </w:rPr>
        <w:t>8</w:t>
      </w:r>
      <w:r w:rsidR="009E0566" w:rsidRPr="00C03732">
        <w:rPr>
          <w:rFonts w:asciiTheme="minorHAnsi" w:hAnsiTheme="minorHAnsi" w:cstheme="minorHAnsi"/>
          <w:sz w:val="22"/>
        </w:rPr>
        <w:t>.</w:t>
      </w:r>
      <w:r w:rsidR="00C03732" w:rsidRPr="00C03732">
        <w:rPr>
          <w:rFonts w:asciiTheme="minorHAnsi" w:hAnsiTheme="minorHAnsi" w:cstheme="minorHAnsi"/>
          <w:sz w:val="22"/>
        </w:rPr>
        <w:t>0</w:t>
      </w:r>
      <w:r w:rsidR="009E0566" w:rsidRPr="00C03732">
        <w:rPr>
          <w:rFonts w:asciiTheme="minorHAnsi" w:hAnsiTheme="minorHAnsi" w:cstheme="minorHAnsi"/>
          <w:sz w:val="22"/>
        </w:rPr>
        <w:t>0</w:t>
      </w:r>
      <w:r w:rsidRPr="00C03732">
        <w:rPr>
          <w:rFonts w:asciiTheme="minorHAnsi" w:hAnsiTheme="minorHAnsi" w:cstheme="minorHAnsi"/>
          <w:sz w:val="22"/>
        </w:rPr>
        <w:t xml:space="preserve"> - </w:t>
      </w:r>
    </w:p>
    <w:p w14:paraId="7CBABEB2" w14:textId="524982F3" w:rsidR="009E0566" w:rsidRPr="00C03732" w:rsidRDefault="008E2677">
      <w:pPr>
        <w:ind w:left="670" w:right="52"/>
        <w:rPr>
          <w:rFonts w:asciiTheme="minorHAnsi" w:hAnsiTheme="minorHAnsi" w:cstheme="minorHAnsi"/>
          <w:sz w:val="22"/>
        </w:rPr>
      </w:pPr>
      <w:r w:rsidRPr="00C03732">
        <w:rPr>
          <w:rFonts w:asciiTheme="minorHAnsi" w:hAnsiTheme="minorHAnsi" w:cstheme="minorHAnsi"/>
          <w:sz w:val="22"/>
        </w:rPr>
        <w:t>1</w:t>
      </w:r>
      <w:r w:rsidR="009E0566" w:rsidRPr="00C03732">
        <w:rPr>
          <w:rFonts w:asciiTheme="minorHAnsi" w:hAnsiTheme="minorHAnsi" w:cstheme="minorHAnsi"/>
          <w:sz w:val="22"/>
        </w:rPr>
        <w:t>2</w:t>
      </w:r>
      <w:r w:rsidRPr="00C03732">
        <w:rPr>
          <w:rFonts w:asciiTheme="minorHAnsi" w:hAnsiTheme="minorHAnsi" w:cstheme="minorHAnsi"/>
          <w:sz w:val="22"/>
        </w:rPr>
        <w:t>.00 a 1</w:t>
      </w:r>
      <w:r w:rsidR="009E0566" w:rsidRPr="00C03732">
        <w:rPr>
          <w:rFonts w:asciiTheme="minorHAnsi" w:hAnsiTheme="minorHAnsi" w:cstheme="minorHAnsi"/>
          <w:sz w:val="22"/>
        </w:rPr>
        <w:t>3</w:t>
      </w:r>
      <w:r w:rsidRPr="00C03732">
        <w:rPr>
          <w:rFonts w:asciiTheme="minorHAnsi" w:hAnsiTheme="minorHAnsi" w:cstheme="minorHAnsi"/>
          <w:sz w:val="22"/>
        </w:rPr>
        <w:t>.00 - 1</w:t>
      </w:r>
      <w:r w:rsidR="00C03732" w:rsidRPr="00C03732">
        <w:rPr>
          <w:rFonts w:asciiTheme="minorHAnsi" w:hAnsiTheme="minorHAnsi" w:cstheme="minorHAnsi"/>
          <w:sz w:val="22"/>
        </w:rPr>
        <w:t>6</w:t>
      </w:r>
      <w:r w:rsidRPr="00C03732">
        <w:rPr>
          <w:rFonts w:asciiTheme="minorHAnsi" w:hAnsiTheme="minorHAnsi" w:cstheme="minorHAnsi"/>
          <w:sz w:val="22"/>
        </w:rPr>
        <w:t>.</w:t>
      </w:r>
      <w:r w:rsidR="00C03732" w:rsidRPr="00C03732">
        <w:rPr>
          <w:rFonts w:asciiTheme="minorHAnsi" w:hAnsiTheme="minorHAnsi" w:cstheme="minorHAnsi"/>
          <w:sz w:val="22"/>
        </w:rPr>
        <w:t>3</w:t>
      </w:r>
      <w:r w:rsidRPr="00C03732">
        <w:rPr>
          <w:rFonts w:asciiTheme="minorHAnsi" w:hAnsiTheme="minorHAnsi" w:cstheme="minorHAnsi"/>
          <w:sz w:val="22"/>
        </w:rPr>
        <w:t xml:space="preserve">0 </w:t>
      </w:r>
      <w:r w:rsidR="00CF31D3" w:rsidRPr="00C03732">
        <w:rPr>
          <w:rFonts w:asciiTheme="minorHAnsi" w:hAnsiTheme="minorHAnsi" w:cstheme="minorHAnsi"/>
          <w:sz w:val="22"/>
        </w:rPr>
        <w:t>hodin</w:t>
      </w:r>
      <w:r w:rsidR="009E0566" w:rsidRPr="00C03732">
        <w:rPr>
          <w:rFonts w:asciiTheme="minorHAnsi" w:hAnsiTheme="minorHAnsi" w:cstheme="minorHAnsi"/>
          <w:sz w:val="22"/>
        </w:rPr>
        <w:t xml:space="preserve">. </w:t>
      </w:r>
      <w:r w:rsidR="00C03732" w:rsidRPr="00C03732">
        <w:rPr>
          <w:rFonts w:asciiTheme="minorHAnsi" w:hAnsiTheme="minorHAnsi" w:cstheme="minorHAnsi"/>
          <w:sz w:val="22"/>
        </w:rPr>
        <w:t>V jiný den po telefonické dohodě s pracovníky obecního úřadu.</w:t>
      </w:r>
    </w:p>
    <w:p w14:paraId="3B7C0161" w14:textId="77777777" w:rsidR="00C03732" w:rsidRDefault="008E2677" w:rsidP="00C03732">
      <w:pPr>
        <w:tabs>
          <w:tab w:val="right" w:pos="9133"/>
        </w:tabs>
        <w:spacing w:after="9"/>
        <w:ind w:left="-15" w:firstLine="0"/>
        <w:jc w:val="left"/>
        <w:rPr>
          <w:rFonts w:asciiTheme="minorHAnsi" w:hAnsiTheme="minorHAnsi" w:cstheme="minorHAnsi"/>
          <w:sz w:val="22"/>
        </w:rPr>
      </w:pPr>
      <w:r w:rsidRPr="00C03732">
        <w:rPr>
          <w:rFonts w:asciiTheme="minorHAnsi" w:hAnsiTheme="minorHAnsi" w:cstheme="minorHAnsi"/>
          <w:sz w:val="22"/>
        </w:rPr>
        <w:t xml:space="preserve">4.4. </w:t>
      </w:r>
      <w:r w:rsidR="006F0C7D" w:rsidRPr="00C03732">
        <w:rPr>
          <w:rFonts w:asciiTheme="minorHAnsi" w:hAnsiTheme="minorHAnsi" w:cstheme="minorHAnsi"/>
          <w:sz w:val="22"/>
        </w:rPr>
        <w:t xml:space="preserve">   </w:t>
      </w:r>
      <w:r w:rsidR="00C03732">
        <w:rPr>
          <w:rFonts w:asciiTheme="minorHAnsi" w:hAnsiTheme="minorHAnsi" w:cstheme="minorHAnsi"/>
          <w:sz w:val="22"/>
        </w:rPr>
        <w:t xml:space="preserve"> </w:t>
      </w:r>
      <w:r w:rsidR="00C03732" w:rsidRPr="00C03732">
        <w:rPr>
          <w:rFonts w:asciiTheme="minorHAnsi" w:hAnsiTheme="minorHAnsi" w:cstheme="minorHAnsi"/>
          <w:sz w:val="22"/>
        </w:rPr>
        <w:t xml:space="preserve"> </w:t>
      </w:r>
      <w:r w:rsidRPr="00C03732">
        <w:rPr>
          <w:rFonts w:asciiTheme="minorHAnsi" w:hAnsiTheme="minorHAnsi" w:cstheme="minorHAnsi"/>
          <w:sz w:val="22"/>
        </w:rPr>
        <w:t xml:space="preserve">Způsob doručení nabídky: V uzavřené zabezpečené obálce do výše uvedeného místa pro </w:t>
      </w:r>
    </w:p>
    <w:p w14:paraId="207D1EB8" w14:textId="78F87A44" w:rsidR="007B6138" w:rsidRDefault="00C03732" w:rsidP="00C03732">
      <w:pPr>
        <w:tabs>
          <w:tab w:val="right" w:pos="9133"/>
        </w:tabs>
        <w:spacing w:after="9"/>
        <w:ind w:left="-15" w:firstLine="0"/>
        <w:jc w:val="left"/>
        <w:rPr>
          <w:rFonts w:asciiTheme="minorHAnsi" w:hAnsiTheme="minorHAnsi" w:cstheme="minorHAnsi"/>
          <w:sz w:val="22"/>
        </w:rPr>
      </w:pPr>
      <w:r>
        <w:rPr>
          <w:rFonts w:asciiTheme="minorHAnsi" w:hAnsiTheme="minorHAnsi" w:cstheme="minorHAnsi"/>
          <w:sz w:val="22"/>
        </w:rPr>
        <w:t xml:space="preserve">             d</w:t>
      </w:r>
      <w:r w:rsidR="008E2677" w:rsidRPr="00C03732">
        <w:rPr>
          <w:rFonts w:asciiTheme="minorHAnsi" w:hAnsiTheme="minorHAnsi" w:cstheme="minorHAnsi"/>
          <w:sz w:val="22"/>
        </w:rPr>
        <w:t xml:space="preserve">oručení nabídky. Obálka bude označena štítkem: </w:t>
      </w:r>
    </w:p>
    <w:p w14:paraId="72A8B024" w14:textId="77777777" w:rsidR="00C03732" w:rsidRPr="00C03732" w:rsidRDefault="00C03732" w:rsidP="00C03732">
      <w:pPr>
        <w:tabs>
          <w:tab w:val="right" w:pos="9133"/>
        </w:tabs>
        <w:spacing w:after="9"/>
        <w:ind w:left="-15" w:firstLine="0"/>
        <w:jc w:val="left"/>
        <w:rPr>
          <w:rFonts w:asciiTheme="minorHAnsi" w:hAnsiTheme="minorHAnsi" w:cstheme="minorHAnsi"/>
          <w:sz w:val="22"/>
        </w:rPr>
      </w:pPr>
    </w:p>
    <w:p w14:paraId="3A35ACC9" w14:textId="77777777" w:rsidR="007B6138" w:rsidRPr="005B545F" w:rsidRDefault="008E2677" w:rsidP="005B545F">
      <w:pPr>
        <w:pBdr>
          <w:top w:val="single" w:sz="4" w:space="0" w:color="000000"/>
          <w:left w:val="single" w:sz="4" w:space="0" w:color="000000"/>
          <w:bottom w:val="single" w:sz="4" w:space="0" w:color="000000"/>
          <w:right w:val="single" w:sz="4" w:space="0" w:color="000000"/>
        </w:pBdr>
        <w:spacing w:after="0" w:line="259" w:lineRule="auto"/>
        <w:ind w:left="11" w:right="40" w:hanging="11"/>
        <w:contextualSpacing/>
        <w:jc w:val="center"/>
        <w:rPr>
          <w:rFonts w:asciiTheme="minorHAnsi" w:hAnsiTheme="minorHAnsi" w:cstheme="minorHAnsi"/>
        </w:rPr>
      </w:pPr>
      <w:r w:rsidRPr="005B545F">
        <w:rPr>
          <w:rFonts w:asciiTheme="minorHAnsi" w:hAnsiTheme="minorHAnsi" w:cstheme="minorHAnsi"/>
        </w:rPr>
        <w:t xml:space="preserve">Veřejná zakázka </w:t>
      </w:r>
    </w:p>
    <w:p w14:paraId="38076383" w14:textId="77777777" w:rsidR="00C54E3B" w:rsidRPr="005B545F" w:rsidRDefault="00C54E3B" w:rsidP="005B545F">
      <w:pPr>
        <w:pBdr>
          <w:top w:val="single" w:sz="4" w:space="0" w:color="000000"/>
          <w:left w:val="single" w:sz="4" w:space="0" w:color="000000"/>
          <w:bottom w:val="single" w:sz="4" w:space="0" w:color="000000"/>
          <w:right w:val="single" w:sz="4" w:space="0" w:color="000000"/>
        </w:pBdr>
        <w:spacing w:after="110" w:line="259" w:lineRule="auto"/>
        <w:ind w:left="11" w:right="40" w:hanging="11"/>
        <w:contextualSpacing/>
        <w:jc w:val="center"/>
        <w:rPr>
          <w:rFonts w:asciiTheme="minorHAnsi" w:hAnsiTheme="minorHAnsi" w:cstheme="minorHAnsi"/>
        </w:rPr>
      </w:pPr>
      <w:r w:rsidRPr="005B545F">
        <w:rPr>
          <w:rFonts w:asciiTheme="minorHAnsi" w:hAnsiTheme="minorHAnsi" w:cstheme="minorHAnsi"/>
          <w:b/>
          <w:bCs/>
          <w:sz w:val="22"/>
        </w:rPr>
        <w:t>Oprava místní komunikace u fotbalového hřiště</w:t>
      </w:r>
      <w:r w:rsidRPr="005B545F">
        <w:rPr>
          <w:rFonts w:asciiTheme="minorHAnsi" w:hAnsiTheme="minorHAnsi" w:cstheme="minorHAnsi"/>
        </w:rPr>
        <w:t xml:space="preserve"> </w:t>
      </w:r>
    </w:p>
    <w:p w14:paraId="00138C1E" w14:textId="5DF26B33" w:rsidR="007B6138" w:rsidRDefault="008E2677" w:rsidP="005B545F">
      <w:pPr>
        <w:pBdr>
          <w:top w:val="single" w:sz="4" w:space="0" w:color="000000"/>
          <w:left w:val="single" w:sz="4" w:space="0" w:color="000000"/>
          <w:bottom w:val="single" w:sz="4" w:space="0" w:color="000000"/>
          <w:right w:val="single" w:sz="4" w:space="0" w:color="000000"/>
        </w:pBdr>
        <w:spacing w:after="110" w:line="259" w:lineRule="auto"/>
        <w:ind w:left="11" w:right="40" w:hanging="11"/>
        <w:contextualSpacing/>
        <w:jc w:val="center"/>
      </w:pPr>
      <w:r w:rsidRPr="005B545F">
        <w:rPr>
          <w:rFonts w:asciiTheme="minorHAnsi" w:hAnsiTheme="minorHAnsi" w:cstheme="minorHAnsi"/>
        </w:rPr>
        <w:t>NEOTVÍRAT</w:t>
      </w:r>
      <w:r>
        <w:t xml:space="preserve"> </w:t>
      </w:r>
    </w:p>
    <w:p w14:paraId="42851DB4" w14:textId="5C402BD3" w:rsidR="00C03732" w:rsidRDefault="00C03732">
      <w:pPr>
        <w:ind w:left="718" w:right="52"/>
        <w:rPr>
          <w:rFonts w:asciiTheme="minorHAnsi" w:hAnsiTheme="minorHAnsi" w:cstheme="minorHAnsi"/>
          <w:sz w:val="4"/>
          <w:szCs w:val="4"/>
        </w:rPr>
      </w:pPr>
    </w:p>
    <w:p w14:paraId="08F31B6A" w14:textId="71190EDC" w:rsidR="007B6138" w:rsidRDefault="008E2677">
      <w:pPr>
        <w:ind w:left="718" w:right="52"/>
        <w:rPr>
          <w:rFonts w:asciiTheme="minorHAnsi" w:hAnsiTheme="minorHAnsi" w:cstheme="minorHAnsi"/>
          <w:sz w:val="22"/>
        </w:rPr>
      </w:pPr>
      <w:r w:rsidRPr="00C03732">
        <w:rPr>
          <w:rFonts w:asciiTheme="minorHAnsi" w:hAnsiTheme="minorHAnsi" w:cstheme="minorHAnsi"/>
          <w:sz w:val="22"/>
        </w:rPr>
        <w:t xml:space="preserve">Na obálce bude v levém horním rohu uvedeno označení dodavatele a adresa pro případné zaslání oznámení o pozdním podání nabídky.  </w:t>
      </w:r>
    </w:p>
    <w:p w14:paraId="695BFD30" w14:textId="77777777" w:rsidR="005B545F" w:rsidRPr="00C03732" w:rsidRDefault="005B545F">
      <w:pPr>
        <w:ind w:left="718" w:right="52"/>
        <w:rPr>
          <w:rFonts w:asciiTheme="minorHAnsi" w:hAnsiTheme="minorHAnsi" w:cstheme="minorHAnsi"/>
          <w:sz w:val="22"/>
        </w:rPr>
      </w:pPr>
    </w:p>
    <w:p w14:paraId="7F31E750" w14:textId="77777777" w:rsidR="00D922D4" w:rsidRPr="00C03732" w:rsidRDefault="00D922D4" w:rsidP="00CF31D3">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lastRenderedPageBreak/>
        <w:t>ČÁST V.</w:t>
      </w:r>
    </w:p>
    <w:p w14:paraId="3883F7A0" w14:textId="77777777" w:rsidR="00D922D4" w:rsidRPr="00C03732" w:rsidRDefault="00D922D4" w:rsidP="00CF31D3">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t>PROKÁZÁNÍ KVALIFIKAČNÍCH PŘEDPOKLADŮ</w:t>
      </w:r>
    </w:p>
    <w:p w14:paraId="39BF8FDD" w14:textId="77777777" w:rsidR="00D922D4" w:rsidRDefault="00D922D4">
      <w:pPr>
        <w:ind w:left="718" w:right="52"/>
      </w:pPr>
    </w:p>
    <w:p w14:paraId="70D13AF4" w14:textId="77777777" w:rsidR="00A031D3" w:rsidRDefault="008E2677" w:rsidP="00A031D3">
      <w:pPr>
        <w:tabs>
          <w:tab w:val="center" w:pos="4139"/>
        </w:tabs>
        <w:spacing w:after="135" w:line="252" w:lineRule="auto"/>
        <w:ind w:left="-17" w:firstLine="0"/>
        <w:contextualSpacing/>
        <w:jc w:val="left"/>
        <w:rPr>
          <w:rFonts w:asciiTheme="minorHAnsi" w:hAnsiTheme="minorHAnsi" w:cstheme="minorHAnsi"/>
          <w:b/>
          <w:sz w:val="22"/>
        </w:rPr>
      </w:pPr>
      <w:r w:rsidRPr="00FB695C">
        <w:rPr>
          <w:rFonts w:asciiTheme="minorHAnsi" w:hAnsiTheme="minorHAnsi" w:cstheme="minorHAnsi"/>
          <w:sz w:val="22"/>
        </w:rPr>
        <w:t>5.1.</w:t>
      </w:r>
      <w:r w:rsidRPr="00FB695C">
        <w:rPr>
          <w:rFonts w:asciiTheme="minorHAnsi" w:eastAsia="Arial" w:hAnsiTheme="minorHAnsi" w:cstheme="minorHAnsi"/>
          <w:sz w:val="22"/>
        </w:rPr>
        <w:t xml:space="preserve"> </w:t>
      </w:r>
      <w:r w:rsidR="00FB695C">
        <w:rPr>
          <w:rFonts w:asciiTheme="minorHAnsi" w:eastAsia="Arial" w:hAnsiTheme="minorHAnsi" w:cstheme="minorHAnsi"/>
          <w:sz w:val="22"/>
        </w:rPr>
        <w:t xml:space="preserve">     </w:t>
      </w:r>
      <w:r w:rsidRPr="00FB695C">
        <w:rPr>
          <w:rFonts w:asciiTheme="minorHAnsi" w:hAnsiTheme="minorHAnsi" w:cstheme="minorHAnsi"/>
          <w:b/>
          <w:sz w:val="22"/>
        </w:rPr>
        <w:t xml:space="preserve">Dodavatel k prokázání </w:t>
      </w:r>
      <w:r w:rsidR="00A031D3">
        <w:rPr>
          <w:rFonts w:asciiTheme="minorHAnsi" w:hAnsiTheme="minorHAnsi" w:cstheme="minorHAnsi"/>
          <w:b/>
          <w:sz w:val="22"/>
        </w:rPr>
        <w:t xml:space="preserve">profesních a technických </w:t>
      </w:r>
      <w:r w:rsidRPr="00FB695C">
        <w:rPr>
          <w:rFonts w:asciiTheme="minorHAnsi" w:hAnsiTheme="minorHAnsi" w:cstheme="minorHAnsi"/>
          <w:b/>
          <w:sz w:val="22"/>
        </w:rPr>
        <w:t xml:space="preserve">kvalifikačních předpokladů v nabídce </w:t>
      </w:r>
      <w:r w:rsidR="00A031D3">
        <w:rPr>
          <w:rFonts w:asciiTheme="minorHAnsi" w:hAnsiTheme="minorHAnsi" w:cstheme="minorHAnsi"/>
          <w:b/>
          <w:sz w:val="22"/>
        </w:rPr>
        <w:t xml:space="preserve">        </w:t>
      </w:r>
    </w:p>
    <w:p w14:paraId="04FEE9DB" w14:textId="4F65E428" w:rsidR="007B6138" w:rsidRPr="00FB695C" w:rsidRDefault="00A031D3" w:rsidP="00A031D3">
      <w:pPr>
        <w:tabs>
          <w:tab w:val="center" w:pos="4139"/>
        </w:tabs>
        <w:spacing w:after="135" w:line="252" w:lineRule="auto"/>
        <w:ind w:left="-17" w:firstLine="0"/>
        <w:contextualSpacing/>
        <w:jc w:val="left"/>
        <w:rPr>
          <w:rFonts w:asciiTheme="minorHAnsi" w:hAnsiTheme="minorHAnsi" w:cstheme="minorHAnsi"/>
          <w:sz w:val="22"/>
        </w:rPr>
      </w:pPr>
      <w:r>
        <w:rPr>
          <w:rFonts w:asciiTheme="minorHAnsi" w:hAnsiTheme="minorHAnsi" w:cstheme="minorHAnsi"/>
          <w:sz w:val="22"/>
        </w:rPr>
        <w:t xml:space="preserve">             </w:t>
      </w:r>
      <w:r w:rsidR="008E2677" w:rsidRPr="00FB695C">
        <w:rPr>
          <w:rFonts w:asciiTheme="minorHAnsi" w:hAnsiTheme="minorHAnsi" w:cstheme="minorHAnsi"/>
          <w:b/>
          <w:sz w:val="22"/>
        </w:rPr>
        <w:t>předloží:</w:t>
      </w:r>
      <w:r w:rsidR="008E2677" w:rsidRPr="00FB695C">
        <w:rPr>
          <w:rFonts w:asciiTheme="minorHAnsi" w:hAnsiTheme="minorHAnsi" w:cstheme="minorHAnsi"/>
          <w:sz w:val="22"/>
        </w:rPr>
        <w:t xml:space="preserve"> </w:t>
      </w:r>
    </w:p>
    <w:p w14:paraId="425E1E7F" w14:textId="77777777" w:rsidR="007B6138" w:rsidRPr="00FB695C" w:rsidRDefault="008E2677">
      <w:pPr>
        <w:numPr>
          <w:ilvl w:val="0"/>
          <w:numId w:val="1"/>
        </w:numPr>
        <w:ind w:right="52" w:hanging="360"/>
        <w:rPr>
          <w:rFonts w:asciiTheme="minorHAnsi" w:hAnsiTheme="minorHAnsi" w:cstheme="minorHAnsi"/>
          <w:sz w:val="22"/>
        </w:rPr>
      </w:pPr>
      <w:r w:rsidRPr="00FB695C">
        <w:rPr>
          <w:rFonts w:asciiTheme="minorHAnsi" w:hAnsiTheme="minorHAnsi" w:cstheme="minorHAnsi"/>
          <w:sz w:val="22"/>
        </w:rPr>
        <w:t xml:space="preserve">Ve vztahu k České republice </w:t>
      </w:r>
      <w:r w:rsidRPr="00FB695C">
        <w:rPr>
          <w:rFonts w:asciiTheme="minorHAnsi" w:hAnsiTheme="minorHAnsi" w:cstheme="minorHAnsi"/>
          <w:b/>
          <w:sz w:val="22"/>
        </w:rPr>
        <w:t>výpis z obchodního rejstříku</w:t>
      </w:r>
      <w:r w:rsidRPr="00FB695C">
        <w:rPr>
          <w:rFonts w:asciiTheme="minorHAnsi" w:hAnsiTheme="minorHAnsi" w:cstheme="minorHAnsi"/>
          <w:sz w:val="22"/>
        </w:rPr>
        <w:t xml:space="preserve"> nebo jiné obdobné evidence, pokud jiný právní předpis zápis do takové evidence vyžaduje. Doklad o splnění profesní způsobilosti dle předchozí věty musí prokazovat splnění požadovaného kritéria způsobilosti nejpozději v době 3 měsíců před dnem podání nabídky. </w:t>
      </w:r>
    </w:p>
    <w:p w14:paraId="2FC4C0DC" w14:textId="10CF579F" w:rsidR="007B6138" w:rsidRPr="00FB695C" w:rsidRDefault="008E2677">
      <w:pPr>
        <w:numPr>
          <w:ilvl w:val="0"/>
          <w:numId w:val="1"/>
        </w:numPr>
        <w:ind w:right="52" w:hanging="360"/>
        <w:rPr>
          <w:rFonts w:asciiTheme="minorHAnsi" w:hAnsiTheme="minorHAnsi" w:cstheme="minorHAnsi"/>
          <w:sz w:val="22"/>
        </w:rPr>
      </w:pPr>
      <w:r w:rsidRPr="00FB695C">
        <w:rPr>
          <w:rFonts w:asciiTheme="minorHAnsi" w:hAnsiTheme="minorHAnsi" w:cstheme="minorHAnsi"/>
          <w:b/>
          <w:sz w:val="22"/>
        </w:rPr>
        <w:t>Doklad o oprávnění podnikat</w:t>
      </w:r>
      <w:r w:rsidRPr="00FB695C">
        <w:rPr>
          <w:rFonts w:asciiTheme="minorHAnsi" w:hAnsiTheme="minorHAnsi" w:cstheme="minorHAnsi"/>
          <w:sz w:val="22"/>
        </w:rPr>
        <w:t xml:space="preserve"> v rozsahu odpovídajícímu předmětu veřejné zakázky. </w:t>
      </w:r>
    </w:p>
    <w:p w14:paraId="2A277FC8" w14:textId="170E1426" w:rsidR="007B6138" w:rsidRPr="00FB695C" w:rsidRDefault="008E2677">
      <w:pPr>
        <w:numPr>
          <w:ilvl w:val="0"/>
          <w:numId w:val="1"/>
        </w:numPr>
        <w:spacing w:after="113"/>
        <w:ind w:right="52" w:hanging="360"/>
        <w:rPr>
          <w:rFonts w:asciiTheme="minorHAnsi" w:hAnsiTheme="minorHAnsi" w:cstheme="minorHAnsi"/>
          <w:sz w:val="22"/>
        </w:rPr>
      </w:pPr>
      <w:r w:rsidRPr="00FB695C">
        <w:rPr>
          <w:rFonts w:asciiTheme="minorHAnsi" w:hAnsiTheme="minorHAnsi" w:cstheme="minorHAnsi"/>
          <w:b/>
          <w:sz w:val="22"/>
        </w:rPr>
        <w:t xml:space="preserve">Seznam významných </w:t>
      </w:r>
      <w:r w:rsidR="00EF3403">
        <w:rPr>
          <w:rFonts w:asciiTheme="minorHAnsi" w:hAnsiTheme="minorHAnsi" w:cstheme="minorHAnsi"/>
          <w:b/>
          <w:sz w:val="22"/>
        </w:rPr>
        <w:t>prací</w:t>
      </w:r>
      <w:r w:rsidRPr="00FB695C">
        <w:rPr>
          <w:rFonts w:asciiTheme="minorHAnsi" w:hAnsiTheme="minorHAnsi" w:cstheme="minorHAnsi"/>
          <w:sz w:val="22"/>
        </w:rPr>
        <w:t xml:space="preserve"> poskytnutých dodavatelem za poslední 3 roky před zahájením této veřejné zakázky s uvedením jejich </w:t>
      </w:r>
      <w:r w:rsidRPr="00FB695C">
        <w:rPr>
          <w:rFonts w:asciiTheme="minorHAnsi" w:hAnsiTheme="minorHAnsi" w:cstheme="minorHAnsi"/>
          <w:b/>
          <w:sz w:val="22"/>
        </w:rPr>
        <w:t xml:space="preserve">stručného popisu, hodnoty, </w:t>
      </w:r>
      <w:r w:rsidR="00C03732" w:rsidRPr="00FB695C">
        <w:rPr>
          <w:rFonts w:asciiTheme="minorHAnsi" w:hAnsiTheme="minorHAnsi" w:cstheme="minorHAnsi"/>
          <w:b/>
          <w:sz w:val="22"/>
        </w:rPr>
        <w:t>zadavatele</w:t>
      </w:r>
      <w:r w:rsidRPr="00FB695C">
        <w:rPr>
          <w:rFonts w:asciiTheme="minorHAnsi" w:hAnsiTheme="minorHAnsi" w:cstheme="minorHAnsi"/>
          <w:b/>
          <w:sz w:val="22"/>
        </w:rPr>
        <w:t xml:space="preserve"> a doby plnění</w:t>
      </w:r>
      <w:r w:rsidRPr="00FB695C">
        <w:rPr>
          <w:rFonts w:asciiTheme="minorHAnsi" w:hAnsiTheme="minorHAnsi" w:cstheme="minorHAnsi"/>
          <w:sz w:val="22"/>
        </w:rPr>
        <w:t xml:space="preserve">. </w:t>
      </w:r>
    </w:p>
    <w:p w14:paraId="43013BBF" w14:textId="33177CA6" w:rsidR="007B6138" w:rsidRDefault="008E2677">
      <w:pPr>
        <w:spacing w:after="104"/>
        <w:ind w:left="645" w:right="52" w:hanging="660"/>
        <w:rPr>
          <w:rFonts w:asciiTheme="minorHAnsi" w:hAnsiTheme="minorHAnsi" w:cstheme="minorHAnsi"/>
          <w:sz w:val="22"/>
        </w:rPr>
      </w:pPr>
      <w:r w:rsidRPr="00FB695C">
        <w:rPr>
          <w:rFonts w:asciiTheme="minorHAnsi" w:hAnsiTheme="minorHAnsi" w:cstheme="minorHAnsi"/>
          <w:sz w:val="22"/>
        </w:rPr>
        <w:t>5.2.</w:t>
      </w:r>
      <w:r w:rsidRPr="00FB695C">
        <w:rPr>
          <w:rFonts w:asciiTheme="minorHAnsi" w:eastAsia="Arial" w:hAnsiTheme="minorHAnsi" w:cstheme="minorHAnsi"/>
          <w:sz w:val="22"/>
        </w:rPr>
        <w:t xml:space="preserve"> </w:t>
      </w:r>
      <w:r w:rsidR="006F0C7D" w:rsidRPr="00FB695C">
        <w:rPr>
          <w:rFonts w:asciiTheme="minorHAnsi" w:eastAsia="Arial" w:hAnsiTheme="minorHAnsi" w:cstheme="minorHAnsi"/>
          <w:sz w:val="22"/>
        </w:rPr>
        <w:t xml:space="preserve"> </w:t>
      </w:r>
      <w:r w:rsidR="006F0C7D" w:rsidRPr="00FB695C">
        <w:rPr>
          <w:rFonts w:asciiTheme="minorHAnsi" w:eastAsia="Arial" w:hAnsiTheme="minorHAnsi" w:cstheme="minorHAnsi"/>
          <w:sz w:val="22"/>
        </w:rPr>
        <w:tab/>
      </w:r>
      <w:r w:rsidRPr="00FB695C">
        <w:rPr>
          <w:rFonts w:asciiTheme="minorHAnsi" w:hAnsiTheme="minorHAnsi" w:cstheme="minorHAnsi"/>
          <w:sz w:val="22"/>
        </w:rPr>
        <w:t>Doklady o kvalifikaci předkládají dodavatelé v nabídkách v</w:t>
      </w:r>
      <w:r w:rsidR="004E711F" w:rsidRPr="00FB695C">
        <w:rPr>
          <w:rFonts w:asciiTheme="minorHAnsi" w:hAnsiTheme="minorHAnsi" w:cstheme="minorHAnsi"/>
          <w:sz w:val="22"/>
        </w:rPr>
        <w:t> </w:t>
      </w:r>
      <w:r w:rsidRPr="00FB695C">
        <w:rPr>
          <w:rFonts w:asciiTheme="minorHAnsi" w:hAnsiTheme="minorHAnsi" w:cstheme="minorHAnsi"/>
          <w:sz w:val="22"/>
        </w:rPr>
        <w:t>kopiích</w:t>
      </w:r>
      <w:r w:rsidR="004E711F" w:rsidRPr="00FB695C">
        <w:rPr>
          <w:rFonts w:asciiTheme="minorHAnsi" w:hAnsiTheme="minorHAnsi" w:cstheme="minorHAnsi"/>
          <w:sz w:val="22"/>
        </w:rPr>
        <w:t xml:space="preserve">. </w:t>
      </w:r>
      <w:r w:rsidRPr="00FB695C">
        <w:rPr>
          <w:rFonts w:asciiTheme="minorHAnsi" w:hAnsiTheme="minorHAnsi" w:cstheme="minorHAnsi"/>
          <w:sz w:val="22"/>
        </w:rPr>
        <w:t xml:space="preserve">Zadavatel si může v průběhu zadávacího řízení vyžádat předložení originálů nebo úředně ověřených kopií dokladů o kvalifikaci. </w:t>
      </w:r>
    </w:p>
    <w:p w14:paraId="6BDBD99A" w14:textId="77777777" w:rsidR="00A031D3" w:rsidRDefault="00A031D3" w:rsidP="00A031D3">
      <w:pPr>
        <w:tabs>
          <w:tab w:val="left" w:pos="0"/>
        </w:tabs>
        <w:spacing w:after="0" w:line="240" w:lineRule="auto"/>
        <w:ind w:left="0" w:firstLine="0"/>
        <w:rPr>
          <w:rFonts w:asciiTheme="minorHAnsi" w:hAnsiTheme="minorHAnsi" w:cstheme="minorHAnsi"/>
          <w:b/>
          <w:sz w:val="22"/>
        </w:rPr>
      </w:pPr>
      <w:r>
        <w:rPr>
          <w:rFonts w:asciiTheme="minorHAnsi" w:hAnsiTheme="minorHAnsi" w:cstheme="minorHAnsi"/>
          <w:sz w:val="22"/>
        </w:rPr>
        <w:t xml:space="preserve">5.3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r w:rsidRPr="00FB695C">
        <w:rPr>
          <w:rFonts w:asciiTheme="minorHAnsi" w:hAnsiTheme="minorHAnsi" w:cstheme="minorHAnsi"/>
          <w:b/>
          <w:sz w:val="22"/>
        </w:rPr>
        <w:t>Dodavatel k</w:t>
      </w:r>
      <w:r>
        <w:rPr>
          <w:rFonts w:asciiTheme="minorHAnsi" w:hAnsiTheme="minorHAnsi" w:cstheme="minorHAnsi"/>
          <w:b/>
          <w:sz w:val="22"/>
        </w:rPr>
        <w:t> </w:t>
      </w:r>
      <w:r w:rsidRPr="00FB695C">
        <w:rPr>
          <w:rFonts w:asciiTheme="minorHAnsi" w:hAnsiTheme="minorHAnsi" w:cstheme="minorHAnsi"/>
          <w:b/>
          <w:sz w:val="22"/>
        </w:rPr>
        <w:t>prokázání</w:t>
      </w:r>
      <w:r>
        <w:rPr>
          <w:rFonts w:asciiTheme="minorHAnsi" w:hAnsiTheme="minorHAnsi" w:cstheme="minorHAnsi"/>
          <w:b/>
          <w:sz w:val="22"/>
        </w:rPr>
        <w:t xml:space="preserve"> základních</w:t>
      </w:r>
      <w:r w:rsidRPr="00FB695C">
        <w:rPr>
          <w:rFonts w:asciiTheme="minorHAnsi" w:hAnsiTheme="minorHAnsi" w:cstheme="minorHAnsi"/>
          <w:b/>
          <w:sz w:val="22"/>
        </w:rPr>
        <w:t xml:space="preserve"> kvalifikačních předpokladů v nabídce předlož</w:t>
      </w:r>
      <w:r>
        <w:rPr>
          <w:rFonts w:asciiTheme="minorHAnsi" w:hAnsiTheme="minorHAnsi" w:cstheme="minorHAnsi"/>
          <w:b/>
          <w:sz w:val="22"/>
        </w:rPr>
        <w:t xml:space="preserve">í originál </w:t>
      </w:r>
    </w:p>
    <w:p w14:paraId="694D28AB" w14:textId="16B6E73A" w:rsidR="00A031D3" w:rsidRDefault="00A031D3" w:rsidP="00A031D3">
      <w:pPr>
        <w:tabs>
          <w:tab w:val="left" w:pos="0"/>
        </w:tabs>
        <w:spacing w:after="0" w:line="240" w:lineRule="auto"/>
        <w:ind w:left="0" w:firstLine="0"/>
        <w:rPr>
          <w:rFonts w:asciiTheme="minorHAnsi" w:hAnsiTheme="minorHAnsi" w:cstheme="minorHAnsi"/>
          <w:sz w:val="22"/>
        </w:rPr>
      </w:pPr>
      <w:r>
        <w:rPr>
          <w:rFonts w:asciiTheme="minorHAnsi" w:hAnsiTheme="minorHAnsi" w:cstheme="minorHAnsi"/>
          <w:b/>
          <w:sz w:val="22"/>
        </w:rPr>
        <w:t xml:space="preserve">            čestného prohlášení:</w:t>
      </w:r>
    </w:p>
    <w:p w14:paraId="3A8AA1F5" w14:textId="1D01CE1E" w:rsidR="00A031D3" w:rsidRPr="00A031D3" w:rsidRDefault="00A031D3" w:rsidP="00A031D3">
      <w:pPr>
        <w:pStyle w:val="Odstavecseseznamem"/>
        <w:numPr>
          <w:ilvl w:val="0"/>
          <w:numId w:val="10"/>
        </w:numPr>
        <w:tabs>
          <w:tab w:val="left" w:pos="0"/>
        </w:tabs>
        <w:spacing w:after="0" w:line="240" w:lineRule="auto"/>
        <w:ind w:left="722"/>
        <w:rPr>
          <w:rFonts w:ascii="Calibri" w:hAnsi="Calibri"/>
          <w:sz w:val="22"/>
        </w:rPr>
      </w:pPr>
      <w:r w:rsidRPr="00A031D3">
        <w:rPr>
          <w:rFonts w:asciiTheme="minorHAnsi" w:hAnsiTheme="minorHAnsi" w:cstheme="minorHAnsi"/>
          <w:sz w:val="22"/>
        </w:rPr>
        <w:t>D</w:t>
      </w:r>
      <w:r w:rsidRPr="00A031D3">
        <w:rPr>
          <w:rFonts w:ascii="Calibri" w:hAnsi="Calibri"/>
          <w:sz w:val="22"/>
        </w:rPr>
        <w:t xml:space="preserve">odavatel nebyl pravomocně odsouzen pro trestný čin, jehož skutková podstata souvisí </w:t>
      </w:r>
    </w:p>
    <w:p w14:paraId="41714877" w14:textId="68644D36" w:rsidR="00A031D3" w:rsidRPr="00A031D3" w:rsidRDefault="00A031D3" w:rsidP="00A031D3">
      <w:pPr>
        <w:pStyle w:val="Odstavecseseznamem"/>
        <w:tabs>
          <w:tab w:val="left" w:pos="0"/>
        </w:tabs>
        <w:spacing w:after="0" w:line="240" w:lineRule="auto"/>
        <w:ind w:left="722" w:firstLine="0"/>
        <w:rPr>
          <w:rFonts w:ascii="Calibri" w:hAnsi="Calibri"/>
          <w:sz w:val="22"/>
        </w:rPr>
      </w:pPr>
      <w:r w:rsidRPr="00A031D3">
        <w:rPr>
          <w:rFonts w:ascii="Calibri" w:hAnsi="Calibri"/>
          <w:sz w:val="22"/>
        </w:rPr>
        <w:t>s předmětem podnikání.</w:t>
      </w:r>
    </w:p>
    <w:p w14:paraId="31F5D20D" w14:textId="7A930466" w:rsidR="00A031D3" w:rsidRPr="00A031D3" w:rsidRDefault="00A031D3" w:rsidP="00A031D3">
      <w:pPr>
        <w:pStyle w:val="Odstavecseseznamem"/>
        <w:numPr>
          <w:ilvl w:val="0"/>
          <w:numId w:val="10"/>
        </w:numPr>
        <w:tabs>
          <w:tab w:val="left" w:pos="0"/>
        </w:tabs>
        <w:spacing w:after="0" w:line="240" w:lineRule="auto"/>
        <w:ind w:left="722"/>
        <w:rPr>
          <w:rFonts w:ascii="Calibri" w:hAnsi="Calibri"/>
          <w:sz w:val="22"/>
        </w:rPr>
      </w:pPr>
      <w:r w:rsidRPr="00A031D3">
        <w:rPr>
          <w:rFonts w:ascii="Calibri" w:hAnsi="Calibri"/>
          <w:sz w:val="22"/>
        </w:rPr>
        <w:t>Vůči majetku dodavatele neprobíhá insolvenční řízení, v němž bylo vydáno rozhodnutí o úpadku, nebo insolvenční návrh nebyl zamítnut proto, že majetek nepostačuje k úhradě nákladů insolvenčního řízení, nebo nebyl konkurz zrušen proto, že majetek byl zcela nepostačující, nebo byla zavedena nucená správa podle zvláštních právních předpisů.</w:t>
      </w:r>
    </w:p>
    <w:p w14:paraId="3E8807E0" w14:textId="4487D955" w:rsidR="00A031D3" w:rsidRPr="00A031D3" w:rsidRDefault="00A031D3" w:rsidP="00A031D3">
      <w:pPr>
        <w:pStyle w:val="Odstavecseseznamem"/>
        <w:numPr>
          <w:ilvl w:val="0"/>
          <w:numId w:val="10"/>
        </w:numPr>
        <w:tabs>
          <w:tab w:val="left" w:pos="0"/>
        </w:tabs>
        <w:spacing w:after="0" w:line="240" w:lineRule="auto"/>
        <w:ind w:left="722"/>
        <w:rPr>
          <w:rFonts w:ascii="Calibri" w:hAnsi="Calibri"/>
          <w:sz w:val="22"/>
        </w:rPr>
      </w:pPr>
      <w:r w:rsidRPr="00A031D3">
        <w:rPr>
          <w:rFonts w:ascii="Calibri" w:hAnsi="Calibri"/>
          <w:sz w:val="22"/>
        </w:rPr>
        <w:t>Dodavatel není v likvidaci</w:t>
      </w:r>
    </w:p>
    <w:p w14:paraId="2715B211" w14:textId="32B8C4AC" w:rsidR="00A031D3" w:rsidRPr="00FB695C" w:rsidRDefault="00A031D3">
      <w:pPr>
        <w:spacing w:after="104"/>
        <w:ind w:left="645" w:right="52" w:hanging="660"/>
        <w:rPr>
          <w:rFonts w:asciiTheme="minorHAnsi" w:hAnsiTheme="minorHAnsi" w:cstheme="minorHAnsi"/>
          <w:sz w:val="22"/>
        </w:rPr>
      </w:pPr>
    </w:p>
    <w:p w14:paraId="215DDB57" w14:textId="77777777" w:rsidR="00CF31D3" w:rsidRDefault="00CF31D3">
      <w:pPr>
        <w:spacing w:after="104"/>
        <w:ind w:left="645" w:right="52" w:hanging="660"/>
      </w:pPr>
    </w:p>
    <w:p w14:paraId="2AF98F38" w14:textId="77777777" w:rsidR="00AD76D4" w:rsidRPr="00C03732" w:rsidRDefault="00AD76D4" w:rsidP="00AD76D4">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t>ČÁST VI.</w:t>
      </w:r>
    </w:p>
    <w:p w14:paraId="42F831DB" w14:textId="77777777" w:rsidR="00AD76D4" w:rsidRPr="00C03732" w:rsidRDefault="00AD76D4" w:rsidP="00AD76D4">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t>OBCHODNÍ PODMÍNKY, VČETNĚ PLATEBNÍCH PODMÍNEK</w:t>
      </w:r>
    </w:p>
    <w:p w14:paraId="469D8895" w14:textId="77777777" w:rsidR="00CF31D3" w:rsidRDefault="00CF31D3">
      <w:pPr>
        <w:spacing w:after="104"/>
        <w:ind w:left="645" w:right="52" w:hanging="660"/>
      </w:pPr>
    </w:p>
    <w:p w14:paraId="248D96CB" w14:textId="34E1DACD" w:rsidR="007B6138" w:rsidRDefault="008E2677">
      <w:pPr>
        <w:spacing w:after="227"/>
        <w:ind w:left="-5" w:right="52"/>
        <w:rPr>
          <w:rFonts w:asciiTheme="minorHAnsi" w:hAnsiTheme="minorHAnsi" w:cstheme="minorHAnsi"/>
          <w:sz w:val="4"/>
          <w:szCs w:val="4"/>
        </w:rPr>
      </w:pPr>
      <w:r w:rsidRPr="00FB695C">
        <w:rPr>
          <w:rFonts w:asciiTheme="minorHAnsi" w:hAnsiTheme="minorHAnsi" w:cstheme="minorHAnsi"/>
          <w:sz w:val="22"/>
        </w:rPr>
        <w:t xml:space="preserve">Obchodní podmínky zadavatele, včetně platebních podmínek jsou uvedeny v příloze č. 2 této Výzvy. </w:t>
      </w:r>
    </w:p>
    <w:p w14:paraId="5793C270" w14:textId="77777777" w:rsidR="00FB695C" w:rsidRPr="00FB695C" w:rsidRDefault="00FB695C">
      <w:pPr>
        <w:spacing w:after="227"/>
        <w:ind w:left="-5" w:right="52"/>
        <w:rPr>
          <w:rFonts w:asciiTheme="minorHAnsi" w:hAnsiTheme="minorHAnsi" w:cstheme="minorHAnsi"/>
          <w:sz w:val="4"/>
          <w:szCs w:val="4"/>
        </w:rPr>
      </w:pPr>
    </w:p>
    <w:p w14:paraId="09C5F165" w14:textId="77777777" w:rsidR="00AD76D4" w:rsidRPr="00C03732" w:rsidRDefault="00AD76D4" w:rsidP="00AD76D4">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t>ČÁST VII.</w:t>
      </w:r>
    </w:p>
    <w:p w14:paraId="332BC73A" w14:textId="15FAFD68" w:rsidR="00AD76D4" w:rsidRPr="00C03732" w:rsidRDefault="00AD76D4" w:rsidP="00C03732">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t>POŽADAVKY NA VARIANTY</w:t>
      </w:r>
    </w:p>
    <w:p w14:paraId="7A46318C" w14:textId="77777777" w:rsidR="00C03732" w:rsidRDefault="00C03732">
      <w:pPr>
        <w:spacing w:after="227"/>
        <w:ind w:left="-5" w:right="52"/>
      </w:pPr>
    </w:p>
    <w:p w14:paraId="3186CB92" w14:textId="5A9725F7" w:rsidR="007B6138" w:rsidRDefault="008E2677">
      <w:pPr>
        <w:spacing w:after="227"/>
        <w:ind w:left="-5" w:right="52"/>
        <w:rPr>
          <w:rFonts w:asciiTheme="minorHAnsi" w:hAnsiTheme="minorHAnsi" w:cstheme="minorHAnsi"/>
          <w:sz w:val="4"/>
          <w:szCs w:val="4"/>
        </w:rPr>
      </w:pPr>
      <w:r w:rsidRPr="00FB695C">
        <w:rPr>
          <w:rFonts w:asciiTheme="minorHAnsi" w:hAnsiTheme="minorHAnsi" w:cstheme="minorHAnsi"/>
          <w:sz w:val="22"/>
        </w:rPr>
        <w:t xml:space="preserve">Zadavatel nepřipouští variantní řešení. </w:t>
      </w:r>
    </w:p>
    <w:p w14:paraId="7398686B" w14:textId="77777777" w:rsidR="00FB695C" w:rsidRPr="00FB695C" w:rsidRDefault="00FB695C">
      <w:pPr>
        <w:spacing w:after="227"/>
        <w:ind w:left="-5" w:right="52"/>
        <w:rPr>
          <w:rFonts w:asciiTheme="minorHAnsi" w:hAnsiTheme="minorHAnsi" w:cstheme="minorHAnsi"/>
          <w:sz w:val="4"/>
          <w:szCs w:val="4"/>
        </w:rPr>
      </w:pPr>
    </w:p>
    <w:p w14:paraId="788170E7" w14:textId="77777777" w:rsidR="00AD76D4" w:rsidRPr="00C03732" w:rsidRDefault="00AD76D4" w:rsidP="00AD76D4">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t>ČÁST V</w:t>
      </w:r>
      <w:r w:rsidR="00E94791" w:rsidRPr="00C03732">
        <w:rPr>
          <w:rFonts w:asciiTheme="minorHAnsi" w:hAnsiTheme="minorHAnsi" w:cstheme="minorHAnsi"/>
          <w:b/>
          <w:sz w:val="24"/>
          <w:szCs w:val="24"/>
        </w:rPr>
        <w:t>II</w:t>
      </w:r>
      <w:r w:rsidRPr="00C03732">
        <w:rPr>
          <w:rFonts w:asciiTheme="minorHAnsi" w:hAnsiTheme="minorHAnsi" w:cstheme="minorHAnsi"/>
          <w:b/>
          <w:sz w:val="24"/>
          <w:szCs w:val="24"/>
        </w:rPr>
        <w:t>I.</w:t>
      </w:r>
    </w:p>
    <w:p w14:paraId="18D5352C" w14:textId="77777777" w:rsidR="00AD76D4" w:rsidRPr="00C03732" w:rsidRDefault="00E94791" w:rsidP="00AD76D4">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C03732">
        <w:rPr>
          <w:rFonts w:asciiTheme="minorHAnsi" w:hAnsiTheme="minorHAnsi" w:cstheme="minorHAnsi"/>
          <w:b/>
          <w:sz w:val="24"/>
          <w:szCs w:val="24"/>
        </w:rPr>
        <w:t>POŽADAVKY NA ZPŮSOB ZPRACOVÁNÍ NABÍDKOVÉ CENY</w:t>
      </w:r>
    </w:p>
    <w:p w14:paraId="46659826" w14:textId="77777777" w:rsidR="00AD76D4" w:rsidRDefault="00AD76D4">
      <w:pPr>
        <w:spacing w:after="227"/>
        <w:ind w:left="-5" w:right="52"/>
      </w:pPr>
    </w:p>
    <w:p w14:paraId="428AC85D" w14:textId="77777777" w:rsidR="007B6138" w:rsidRPr="006A51E5" w:rsidRDefault="008E2677" w:rsidP="00951A53">
      <w:pPr>
        <w:numPr>
          <w:ilvl w:val="1"/>
          <w:numId w:val="2"/>
        </w:numPr>
        <w:ind w:left="567" w:right="52" w:hanging="567"/>
        <w:rPr>
          <w:rFonts w:asciiTheme="minorHAnsi" w:hAnsiTheme="minorHAnsi" w:cstheme="minorHAnsi"/>
          <w:sz w:val="22"/>
        </w:rPr>
      </w:pPr>
      <w:r w:rsidRPr="006A51E5">
        <w:rPr>
          <w:rFonts w:asciiTheme="minorHAnsi" w:hAnsiTheme="minorHAnsi" w:cstheme="minorHAnsi"/>
          <w:sz w:val="22"/>
        </w:rPr>
        <w:t xml:space="preserve">Dodavatel stanoví nabídkovou cenu za celé plnění veřejné zakázky. </w:t>
      </w:r>
    </w:p>
    <w:p w14:paraId="61357A77" w14:textId="77777777" w:rsidR="007B6138" w:rsidRPr="006A51E5" w:rsidRDefault="008E2677" w:rsidP="00E94791">
      <w:pPr>
        <w:numPr>
          <w:ilvl w:val="1"/>
          <w:numId w:val="2"/>
        </w:numPr>
        <w:ind w:left="567" w:right="52" w:hanging="567"/>
        <w:rPr>
          <w:rFonts w:asciiTheme="minorHAnsi" w:hAnsiTheme="minorHAnsi" w:cstheme="minorHAnsi"/>
          <w:sz w:val="22"/>
        </w:rPr>
      </w:pPr>
      <w:r w:rsidRPr="006A51E5">
        <w:rPr>
          <w:rFonts w:asciiTheme="minorHAnsi" w:hAnsiTheme="minorHAnsi" w:cstheme="minorHAnsi"/>
          <w:sz w:val="22"/>
        </w:rPr>
        <w:lastRenderedPageBreak/>
        <w:t xml:space="preserve">Nabídková cena veřejné zakázky bude uvedena v české měně v členění: nabídková cena bez daně z přidané hodnoty (DPH), samostatně DPH (DPH dle aktuální sazby) a celková nabídková cena včetně DPH. </w:t>
      </w:r>
    </w:p>
    <w:p w14:paraId="290A6BA7" w14:textId="62BB1CF1" w:rsidR="007B6138" w:rsidRPr="006A51E5" w:rsidRDefault="008E2677" w:rsidP="00E94791">
      <w:pPr>
        <w:numPr>
          <w:ilvl w:val="1"/>
          <w:numId w:val="2"/>
        </w:numPr>
        <w:ind w:left="567" w:right="52" w:hanging="567"/>
        <w:rPr>
          <w:rFonts w:asciiTheme="minorHAnsi" w:hAnsiTheme="minorHAnsi" w:cstheme="minorHAnsi"/>
          <w:sz w:val="22"/>
        </w:rPr>
      </w:pPr>
      <w:r w:rsidRPr="006A51E5">
        <w:rPr>
          <w:rFonts w:asciiTheme="minorHAnsi" w:hAnsiTheme="minorHAnsi" w:cstheme="minorHAnsi"/>
          <w:sz w:val="22"/>
        </w:rPr>
        <w:t xml:space="preserve">Nabídková cena celkem ve výše zmíněné skladbě bude uvedena i na krycím listu nabídky - viz příloha č. </w:t>
      </w:r>
      <w:r w:rsidR="006A51E5" w:rsidRPr="006A51E5">
        <w:rPr>
          <w:rFonts w:asciiTheme="minorHAnsi" w:hAnsiTheme="minorHAnsi" w:cstheme="minorHAnsi"/>
          <w:sz w:val="22"/>
        </w:rPr>
        <w:t>1</w:t>
      </w:r>
      <w:r w:rsidRPr="006A51E5">
        <w:rPr>
          <w:rFonts w:asciiTheme="minorHAnsi" w:hAnsiTheme="minorHAnsi" w:cstheme="minorHAnsi"/>
          <w:sz w:val="22"/>
        </w:rPr>
        <w:t xml:space="preserve"> této Výzvy. Nabídková cena bude zpracována v souladu s výzvou k podání nabídky, nebo jinou dokumentací obsahující vymezení předmětu zakázky. </w:t>
      </w:r>
    </w:p>
    <w:p w14:paraId="0FD0B7DE" w14:textId="1F1D7ECC" w:rsidR="007B6138" w:rsidRPr="006A51E5" w:rsidRDefault="006A51E5" w:rsidP="00E94791">
      <w:pPr>
        <w:numPr>
          <w:ilvl w:val="1"/>
          <w:numId w:val="2"/>
        </w:numPr>
        <w:ind w:left="567" w:right="52" w:hanging="567"/>
        <w:rPr>
          <w:rFonts w:asciiTheme="minorHAnsi" w:hAnsiTheme="minorHAnsi" w:cstheme="minorHAnsi"/>
          <w:sz w:val="22"/>
        </w:rPr>
      </w:pPr>
      <w:r w:rsidRPr="006A51E5">
        <w:rPr>
          <w:rFonts w:asciiTheme="minorHAnsi" w:hAnsiTheme="minorHAnsi" w:cstheme="minorHAnsi"/>
          <w:sz w:val="22"/>
        </w:rPr>
        <w:t>V n</w:t>
      </w:r>
      <w:r w:rsidR="008E2677" w:rsidRPr="006A51E5">
        <w:rPr>
          <w:rFonts w:asciiTheme="minorHAnsi" w:hAnsiTheme="minorHAnsi" w:cstheme="minorHAnsi"/>
          <w:sz w:val="22"/>
        </w:rPr>
        <w:t>abídkov</w:t>
      </w:r>
      <w:r w:rsidRPr="006A51E5">
        <w:rPr>
          <w:rFonts w:asciiTheme="minorHAnsi" w:hAnsiTheme="minorHAnsi" w:cstheme="minorHAnsi"/>
          <w:sz w:val="22"/>
        </w:rPr>
        <w:t>é</w:t>
      </w:r>
      <w:r w:rsidR="008E2677" w:rsidRPr="006A51E5">
        <w:rPr>
          <w:rFonts w:asciiTheme="minorHAnsi" w:hAnsiTheme="minorHAnsi" w:cstheme="minorHAnsi"/>
          <w:sz w:val="22"/>
        </w:rPr>
        <w:t xml:space="preserve"> cen</w:t>
      </w:r>
      <w:r w:rsidRPr="006A51E5">
        <w:rPr>
          <w:rFonts w:asciiTheme="minorHAnsi" w:hAnsiTheme="minorHAnsi" w:cstheme="minorHAnsi"/>
          <w:sz w:val="22"/>
        </w:rPr>
        <w:t>ě</w:t>
      </w:r>
      <w:r w:rsidR="008E2677" w:rsidRPr="006A51E5">
        <w:rPr>
          <w:rFonts w:asciiTheme="minorHAnsi" w:hAnsiTheme="minorHAnsi" w:cstheme="minorHAnsi"/>
          <w:sz w:val="22"/>
        </w:rPr>
        <w:t xml:space="preserve"> musí být zahrnuty veškeré náklady spojené s realizací předmětu veřejné zakázky.  </w:t>
      </w:r>
    </w:p>
    <w:p w14:paraId="552A7D17" w14:textId="6F34FFE7" w:rsidR="007B6138" w:rsidRDefault="008E2677" w:rsidP="00CF60AB">
      <w:pPr>
        <w:numPr>
          <w:ilvl w:val="1"/>
          <w:numId w:val="2"/>
        </w:numPr>
        <w:spacing w:after="227"/>
        <w:ind w:left="567" w:right="52" w:hanging="567"/>
      </w:pPr>
      <w:r w:rsidRPr="006A51E5">
        <w:rPr>
          <w:rFonts w:asciiTheme="minorHAnsi" w:hAnsiTheme="minorHAnsi" w:cstheme="minorHAnsi"/>
          <w:sz w:val="22"/>
        </w:rPr>
        <w:t xml:space="preserve">Předpokládaná hodnota </w:t>
      </w:r>
      <w:r w:rsidR="006A51E5" w:rsidRPr="006A51E5">
        <w:rPr>
          <w:rFonts w:asciiTheme="minorHAnsi" w:hAnsiTheme="minorHAnsi" w:cstheme="minorHAnsi"/>
          <w:sz w:val="22"/>
        </w:rPr>
        <w:t xml:space="preserve">je </w:t>
      </w:r>
      <w:r w:rsidR="00E96A56" w:rsidRPr="00E96A56">
        <w:rPr>
          <w:rFonts w:asciiTheme="minorHAnsi" w:hAnsiTheme="minorHAnsi" w:cstheme="minorHAnsi"/>
          <w:sz w:val="22"/>
        </w:rPr>
        <w:t>658.000,-- Kč bez DPH</w:t>
      </w:r>
      <w:r w:rsidR="006A51E5" w:rsidRPr="006A51E5">
        <w:rPr>
          <w:rFonts w:asciiTheme="minorHAnsi" w:hAnsiTheme="minorHAnsi" w:cstheme="minorHAnsi"/>
          <w:sz w:val="22"/>
        </w:rPr>
        <w:t>.</w:t>
      </w:r>
      <w:r w:rsidR="006A51E5">
        <w:rPr>
          <w:rFonts w:asciiTheme="minorHAnsi" w:hAnsiTheme="minorHAnsi" w:cstheme="minorHAnsi"/>
          <w:sz w:val="22"/>
        </w:rPr>
        <w:t xml:space="preserve"> </w:t>
      </w:r>
      <w:r w:rsidR="006A51E5" w:rsidRPr="006A51E5">
        <w:rPr>
          <w:rFonts w:asciiTheme="minorHAnsi" w:hAnsiTheme="minorHAnsi" w:cstheme="minorHAnsi"/>
          <w:sz w:val="22"/>
          <w:highlight w:val="yellow"/>
        </w:rPr>
        <w:t xml:space="preserve"> </w:t>
      </w:r>
    </w:p>
    <w:p w14:paraId="5A9C9475" w14:textId="77777777" w:rsidR="008A06F5" w:rsidRPr="00EF3403" w:rsidRDefault="008A06F5" w:rsidP="008A06F5">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EF3403">
        <w:rPr>
          <w:rFonts w:asciiTheme="minorHAnsi" w:hAnsiTheme="minorHAnsi" w:cstheme="minorHAnsi"/>
          <w:b/>
          <w:sz w:val="24"/>
          <w:szCs w:val="24"/>
        </w:rPr>
        <w:t>ČÁST IX.</w:t>
      </w:r>
    </w:p>
    <w:p w14:paraId="43F82631" w14:textId="77777777" w:rsidR="008A06F5" w:rsidRPr="00EF3403" w:rsidRDefault="008A06F5" w:rsidP="008A06F5">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sidRPr="00EF3403">
        <w:rPr>
          <w:rFonts w:asciiTheme="minorHAnsi" w:hAnsiTheme="minorHAnsi" w:cstheme="minorHAnsi"/>
          <w:b/>
          <w:sz w:val="24"/>
          <w:szCs w:val="24"/>
        </w:rPr>
        <w:t>PODMÍNKY A POŽADAVKY NA ZPRACOVÁNÍ NABÍDKY</w:t>
      </w:r>
    </w:p>
    <w:p w14:paraId="21DE0FE7" w14:textId="77777777" w:rsidR="008A06F5" w:rsidRDefault="008A06F5" w:rsidP="008A06F5">
      <w:pPr>
        <w:spacing w:after="227"/>
        <w:ind w:right="52"/>
      </w:pPr>
    </w:p>
    <w:p w14:paraId="5F14CC2F" w14:textId="7A08E65A" w:rsidR="003316DB" w:rsidRPr="00EF3403" w:rsidRDefault="003316DB" w:rsidP="003316DB">
      <w:pPr>
        <w:ind w:left="567" w:right="52" w:hanging="567"/>
        <w:rPr>
          <w:rFonts w:asciiTheme="minorHAnsi" w:hAnsiTheme="minorHAnsi" w:cstheme="minorHAnsi"/>
          <w:sz w:val="22"/>
        </w:rPr>
      </w:pPr>
      <w:r w:rsidRPr="00EF3403">
        <w:rPr>
          <w:rFonts w:asciiTheme="minorHAnsi" w:hAnsiTheme="minorHAnsi" w:cstheme="minorHAnsi"/>
          <w:sz w:val="22"/>
        </w:rPr>
        <w:t xml:space="preserve">9.1.   Dodavatel ve své nabídce uvede své identifikační údaje, a to v rozsahu – název obchodní firmy, sídlo/místo podnikání/bydliště, jméno osoby oprávněné jednat jménem dodavatele, IČ, DIČ, telefon, e-mail (pro komunikaci v průběhu procesu zadávání zakázky) – viz příloha č. </w:t>
      </w:r>
      <w:r w:rsidR="00EF3403" w:rsidRPr="00EF3403">
        <w:rPr>
          <w:rFonts w:asciiTheme="minorHAnsi" w:hAnsiTheme="minorHAnsi" w:cstheme="minorHAnsi"/>
          <w:sz w:val="22"/>
        </w:rPr>
        <w:t>1</w:t>
      </w:r>
      <w:r w:rsidRPr="00EF3403">
        <w:rPr>
          <w:rFonts w:asciiTheme="minorHAnsi" w:hAnsiTheme="minorHAnsi" w:cstheme="minorHAnsi"/>
          <w:sz w:val="22"/>
        </w:rPr>
        <w:t xml:space="preserve"> této Výzvy. </w:t>
      </w:r>
    </w:p>
    <w:p w14:paraId="3BEA1AEA" w14:textId="77777777" w:rsidR="003316DB" w:rsidRPr="00EF3403" w:rsidRDefault="003316DB" w:rsidP="003316DB">
      <w:pPr>
        <w:ind w:left="567" w:right="52" w:hanging="567"/>
        <w:rPr>
          <w:rFonts w:asciiTheme="minorHAnsi" w:hAnsiTheme="minorHAnsi" w:cstheme="minorHAnsi"/>
          <w:sz w:val="22"/>
        </w:rPr>
      </w:pPr>
      <w:r w:rsidRPr="00EF3403">
        <w:rPr>
          <w:rFonts w:asciiTheme="minorHAnsi" w:hAnsiTheme="minorHAnsi" w:cstheme="minorHAnsi"/>
          <w:sz w:val="22"/>
        </w:rPr>
        <w:t xml:space="preserve">9.2.    Dodavatel ve své nabídce předloží návrh smlouvy podepsaný osobou oprávněnou jednat jménem či za účastníka. Pokud návrh smlouvy podepíše zmocněná osoba, musí být součástí nabídky dodavatele též příslušná platná plná moc. Písemný návrh smlouvy musí akceptovat text výzvy k podání nabídky, nebo jiné dokumenty obsahující vymezení předmětu zakázky. Písemný návrh smlouvy musí plně akceptovat text obchodních podmínek, které tvoří přílohu č. 2 této Výzvy, a nelze se od nich odchýlit (dodavatel pouze vyplní vyznačené části návrhu smlouvy - obchodních podmínek či dle poznámek a pouze v jejich rozsahu návrh smlouvy vhodně upraví). Údaje uvedené v návrhu smlouvy se nesmí lišit od údajů uvedených v jiné části nabídky účastníka. V případě rozporů je pak vždy rozhodující písemný návrh smlouvy. </w:t>
      </w:r>
    </w:p>
    <w:p w14:paraId="1F1755CE" w14:textId="0EF06D76" w:rsidR="003316DB" w:rsidRPr="00EF3403" w:rsidRDefault="003316DB" w:rsidP="003316DB">
      <w:pPr>
        <w:ind w:left="567" w:right="52" w:hanging="567"/>
        <w:rPr>
          <w:rFonts w:asciiTheme="minorHAnsi" w:hAnsiTheme="minorHAnsi" w:cstheme="minorHAnsi"/>
          <w:sz w:val="22"/>
        </w:rPr>
      </w:pPr>
      <w:r w:rsidRPr="00EF3403">
        <w:rPr>
          <w:rFonts w:asciiTheme="minorHAnsi" w:hAnsiTheme="minorHAnsi" w:cstheme="minorHAnsi"/>
          <w:sz w:val="22"/>
        </w:rPr>
        <w:t>9.3.  Nabídka bude předložena v českém jazyce</w:t>
      </w:r>
      <w:r w:rsidR="00EF3403" w:rsidRPr="00EF3403">
        <w:rPr>
          <w:rFonts w:asciiTheme="minorHAnsi" w:hAnsiTheme="minorHAnsi" w:cstheme="minorHAnsi"/>
          <w:sz w:val="22"/>
        </w:rPr>
        <w:t>.</w:t>
      </w:r>
      <w:r w:rsidRPr="00EF3403">
        <w:rPr>
          <w:rFonts w:asciiTheme="minorHAnsi" w:hAnsiTheme="minorHAnsi" w:cstheme="minorHAnsi"/>
          <w:sz w:val="22"/>
        </w:rPr>
        <w:t xml:space="preserve"> </w:t>
      </w:r>
    </w:p>
    <w:p w14:paraId="5D438EA9" w14:textId="61803415" w:rsidR="003316DB" w:rsidRPr="00EF3403" w:rsidRDefault="003316DB" w:rsidP="003316DB">
      <w:pPr>
        <w:ind w:left="567" w:right="52" w:hanging="567"/>
        <w:rPr>
          <w:rFonts w:asciiTheme="minorHAnsi" w:hAnsiTheme="minorHAnsi" w:cstheme="minorHAnsi"/>
          <w:sz w:val="22"/>
        </w:rPr>
      </w:pPr>
      <w:r w:rsidRPr="00EF3403">
        <w:rPr>
          <w:rFonts w:asciiTheme="minorHAnsi" w:hAnsiTheme="minorHAnsi" w:cstheme="minorHAnsi"/>
          <w:sz w:val="22"/>
        </w:rPr>
        <w:t xml:space="preserve">9.4.   Nabídka účastníka nesmí obsahovat přepisy nebo opravy, které by mohly uvést zadavatele v omyl. Zadavatel doporučuje nabídku účastníka zajistit způsobem znemožňujícím manipulaci s jednotlivými listy. </w:t>
      </w:r>
    </w:p>
    <w:p w14:paraId="03C4C689" w14:textId="77777777" w:rsidR="003316DB" w:rsidRPr="00EF3403" w:rsidRDefault="003316DB" w:rsidP="003316DB">
      <w:pPr>
        <w:ind w:left="426" w:right="52" w:hanging="426"/>
        <w:rPr>
          <w:rFonts w:asciiTheme="minorHAnsi" w:hAnsiTheme="minorHAnsi" w:cstheme="minorHAnsi"/>
          <w:sz w:val="22"/>
        </w:rPr>
      </w:pPr>
      <w:r w:rsidRPr="00EF3403">
        <w:rPr>
          <w:rFonts w:asciiTheme="minorHAnsi" w:hAnsiTheme="minorHAnsi" w:cstheme="minorHAnsi"/>
          <w:sz w:val="22"/>
        </w:rPr>
        <w:t xml:space="preserve">9.5.   Zadavatel doporučuje (nepovinně) účastníkům ve své nabídce použít toto pořadí dokumentů: </w:t>
      </w:r>
    </w:p>
    <w:p w14:paraId="2F0120C8" w14:textId="045BC2C0" w:rsidR="003316DB" w:rsidRPr="00EF3403" w:rsidRDefault="003316DB" w:rsidP="003316DB">
      <w:pPr>
        <w:pStyle w:val="Default"/>
        <w:numPr>
          <w:ilvl w:val="0"/>
          <w:numId w:val="6"/>
        </w:numPr>
        <w:spacing w:after="137"/>
        <w:rPr>
          <w:rFonts w:asciiTheme="minorHAnsi" w:hAnsiTheme="minorHAnsi" w:cstheme="minorHAnsi"/>
          <w:sz w:val="22"/>
          <w:szCs w:val="22"/>
        </w:rPr>
      </w:pPr>
      <w:r w:rsidRPr="00EF3403">
        <w:rPr>
          <w:rFonts w:asciiTheme="minorHAnsi" w:hAnsiTheme="minorHAnsi" w:cstheme="minorHAnsi"/>
          <w:sz w:val="22"/>
          <w:szCs w:val="22"/>
        </w:rPr>
        <w:t xml:space="preserve">Krycí list nabídky – viz příloha č. </w:t>
      </w:r>
      <w:r w:rsidR="00EF3403" w:rsidRPr="00EF3403">
        <w:rPr>
          <w:rFonts w:asciiTheme="minorHAnsi" w:hAnsiTheme="minorHAnsi" w:cstheme="minorHAnsi"/>
          <w:sz w:val="22"/>
          <w:szCs w:val="22"/>
        </w:rPr>
        <w:t>1</w:t>
      </w:r>
      <w:r w:rsidRPr="00EF3403">
        <w:rPr>
          <w:rFonts w:asciiTheme="minorHAnsi" w:hAnsiTheme="minorHAnsi" w:cstheme="minorHAnsi"/>
          <w:sz w:val="22"/>
          <w:szCs w:val="22"/>
        </w:rPr>
        <w:t xml:space="preserve"> </w:t>
      </w:r>
    </w:p>
    <w:p w14:paraId="5953562C" w14:textId="77777777" w:rsidR="003316DB" w:rsidRPr="00EF3403" w:rsidRDefault="003316DB" w:rsidP="003316DB">
      <w:pPr>
        <w:pStyle w:val="Default"/>
        <w:numPr>
          <w:ilvl w:val="0"/>
          <w:numId w:val="6"/>
        </w:numPr>
        <w:spacing w:after="137"/>
        <w:rPr>
          <w:rFonts w:asciiTheme="minorHAnsi" w:hAnsiTheme="minorHAnsi" w:cstheme="minorHAnsi"/>
          <w:sz w:val="22"/>
          <w:szCs w:val="22"/>
        </w:rPr>
      </w:pPr>
      <w:r w:rsidRPr="00EF3403">
        <w:rPr>
          <w:rFonts w:asciiTheme="minorHAnsi" w:hAnsiTheme="minorHAnsi" w:cstheme="minorHAnsi"/>
          <w:sz w:val="22"/>
          <w:szCs w:val="22"/>
        </w:rPr>
        <w:t xml:space="preserve">Výpis z obchodního rejstříku, pokud je v něm zapsán </w:t>
      </w:r>
    </w:p>
    <w:p w14:paraId="6D1DB4B1" w14:textId="77777777" w:rsidR="003316DB" w:rsidRPr="00EF3403" w:rsidRDefault="003316DB" w:rsidP="003316DB">
      <w:pPr>
        <w:pStyle w:val="Default"/>
        <w:numPr>
          <w:ilvl w:val="0"/>
          <w:numId w:val="6"/>
        </w:numPr>
        <w:spacing w:after="137"/>
        <w:rPr>
          <w:rFonts w:asciiTheme="minorHAnsi" w:hAnsiTheme="minorHAnsi" w:cstheme="minorHAnsi"/>
          <w:sz w:val="22"/>
          <w:szCs w:val="22"/>
        </w:rPr>
      </w:pPr>
      <w:r w:rsidRPr="00EF3403">
        <w:rPr>
          <w:rFonts w:asciiTheme="minorHAnsi" w:hAnsiTheme="minorHAnsi" w:cstheme="minorHAnsi"/>
          <w:sz w:val="22"/>
          <w:szCs w:val="22"/>
        </w:rPr>
        <w:t xml:space="preserve">Doklad o oprávnění k podnikání </w:t>
      </w:r>
    </w:p>
    <w:p w14:paraId="4E6ABFC5" w14:textId="05B49208" w:rsidR="003316DB" w:rsidRPr="00EF3403" w:rsidRDefault="003316DB" w:rsidP="003316DB">
      <w:pPr>
        <w:pStyle w:val="Default"/>
        <w:numPr>
          <w:ilvl w:val="0"/>
          <w:numId w:val="6"/>
        </w:numPr>
        <w:spacing w:after="137"/>
        <w:rPr>
          <w:rFonts w:asciiTheme="minorHAnsi" w:hAnsiTheme="minorHAnsi" w:cstheme="minorHAnsi"/>
          <w:sz w:val="22"/>
          <w:szCs w:val="22"/>
        </w:rPr>
      </w:pPr>
      <w:r w:rsidRPr="00EF3403">
        <w:rPr>
          <w:rFonts w:asciiTheme="minorHAnsi" w:hAnsiTheme="minorHAnsi" w:cstheme="minorHAnsi"/>
          <w:sz w:val="22"/>
          <w:szCs w:val="22"/>
        </w:rPr>
        <w:t xml:space="preserve">Návrh smlouvy podepsaný osobou oprávněnou jednat za účastníka včetně přílohy – viz příloha č. 2 </w:t>
      </w:r>
    </w:p>
    <w:p w14:paraId="6F0A00B8" w14:textId="0C70D1BB" w:rsidR="00EF3403" w:rsidRDefault="00EF3403" w:rsidP="00EF3403">
      <w:pPr>
        <w:pStyle w:val="Default"/>
        <w:numPr>
          <w:ilvl w:val="0"/>
          <w:numId w:val="6"/>
        </w:numPr>
        <w:spacing w:after="137"/>
        <w:rPr>
          <w:rFonts w:asciiTheme="minorHAnsi" w:hAnsiTheme="minorHAnsi" w:cstheme="minorHAnsi"/>
          <w:sz w:val="22"/>
          <w:szCs w:val="22"/>
        </w:rPr>
      </w:pPr>
      <w:r w:rsidRPr="00EF3403">
        <w:rPr>
          <w:rFonts w:asciiTheme="minorHAnsi" w:hAnsiTheme="minorHAnsi" w:cstheme="minorHAnsi"/>
          <w:sz w:val="22"/>
          <w:szCs w:val="22"/>
        </w:rPr>
        <w:t>Výkaz výměr – viz příloha č. 3</w:t>
      </w:r>
    </w:p>
    <w:p w14:paraId="5F2AB6AB" w14:textId="5F33B0C2" w:rsidR="00A031D3" w:rsidRPr="00EF3403" w:rsidRDefault="00A031D3" w:rsidP="00EF3403">
      <w:pPr>
        <w:pStyle w:val="Default"/>
        <w:numPr>
          <w:ilvl w:val="0"/>
          <w:numId w:val="6"/>
        </w:numPr>
        <w:spacing w:after="137"/>
        <w:rPr>
          <w:rFonts w:asciiTheme="minorHAnsi" w:hAnsiTheme="minorHAnsi" w:cstheme="minorHAnsi"/>
          <w:sz w:val="22"/>
          <w:szCs w:val="22"/>
        </w:rPr>
      </w:pPr>
      <w:r>
        <w:rPr>
          <w:rFonts w:asciiTheme="minorHAnsi" w:hAnsiTheme="minorHAnsi" w:cstheme="minorHAnsi"/>
          <w:sz w:val="22"/>
          <w:szCs w:val="22"/>
        </w:rPr>
        <w:t>Čestné prohlášení o splnění základních kvalifikačních předpokladů</w:t>
      </w:r>
    </w:p>
    <w:p w14:paraId="364483A3" w14:textId="7D7AE757" w:rsidR="00EF3403" w:rsidRPr="00EF3403" w:rsidRDefault="00EF3403" w:rsidP="00EF3403">
      <w:pPr>
        <w:pStyle w:val="Default"/>
        <w:numPr>
          <w:ilvl w:val="0"/>
          <w:numId w:val="6"/>
        </w:numPr>
        <w:spacing w:after="137"/>
        <w:rPr>
          <w:rFonts w:asciiTheme="minorHAnsi" w:hAnsiTheme="minorHAnsi" w:cstheme="minorHAnsi"/>
          <w:sz w:val="22"/>
          <w:szCs w:val="22"/>
        </w:rPr>
      </w:pPr>
      <w:r w:rsidRPr="00EF3403">
        <w:rPr>
          <w:rFonts w:asciiTheme="minorHAnsi" w:hAnsiTheme="minorHAnsi" w:cstheme="minorHAnsi"/>
          <w:sz w:val="22"/>
          <w:szCs w:val="22"/>
        </w:rPr>
        <w:t xml:space="preserve">Seznam významných prací </w:t>
      </w:r>
    </w:p>
    <w:p w14:paraId="704BD7D5" w14:textId="77777777" w:rsidR="003316DB" w:rsidRPr="00EF3403" w:rsidRDefault="003316DB" w:rsidP="003316DB">
      <w:pPr>
        <w:pStyle w:val="Default"/>
        <w:numPr>
          <w:ilvl w:val="0"/>
          <w:numId w:val="6"/>
        </w:numPr>
        <w:rPr>
          <w:rFonts w:asciiTheme="minorHAnsi" w:hAnsiTheme="minorHAnsi" w:cstheme="minorHAnsi"/>
          <w:sz w:val="22"/>
          <w:szCs w:val="22"/>
        </w:rPr>
      </w:pPr>
      <w:r w:rsidRPr="00EF3403">
        <w:rPr>
          <w:rFonts w:asciiTheme="minorHAnsi" w:hAnsiTheme="minorHAnsi" w:cstheme="minorHAnsi"/>
          <w:sz w:val="22"/>
          <w:szCs w:val="22"/>
        </w:rPr>
        <w:t xml:space="preserve">Ostatní dokumenty dle zvážení dodavatele </w:t>
      </w:r>
    </w:p>
    <w:p w14:paraId="28A3FC78" w14:textId="77777777" w:rsidR="008A06F5" w:rsidRDefault="004E711F" w:rsidP="004E711F">
      <w:pPr>
        <w:tabs>
          <w:tab w:val="left" w:pos="3972"/>
        </w:tabs>
        <w:spacing w:after="227"/>
        <w:ind w:right="52"/>
      </w:pPr>
      <w:r>
        <w:tab/>
      </w:r>
    </w:p>
    <w:p w14:paraId="619D3DCC" w14:textId="4FE2DAB4" w:rsidR="00EF3403" w:rsidRPr="00EF3403" w:rsidRDefault="00B41BE5" w:rsidP="00EF3403">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lastRenderedPageBreak/>
        <w:tab/>
      </w:r>
      <w:r w:rsidR="00EF3403" w:rsidRPr="00EF3403">
        <w:rPr>
          <w:rFonts w:asciiTheme="minorHAnsi" w:hAnsiTheme="minorHAnsi" w:cstheme="minorHAnsi"/>
          <w:b/>
          <w:sz w:val="24"/>
          <w:szCs w:val="24"/>
        </w:rPr>
        <w:t>ČÁST X.</w:t>
      </w:r>
    </w:p>
    <w:p w14:paraId="68589373" w14:textId="69340FE1" w:rsidR="00EF3403" w:rsidRPr="00EF3403" w:rsidRDefault="00E61756" w:rsidP="00EF3403">
      <w:pPr>
        <w:shd w:val="clear" w:color="auto" w:fill="C5E0B3" w:themeFill="accent6" w:themeFillTint="66"/>
        <w:spacing w:after="0" w:line="250" w:lineRule="auto"/>
        <w:ind w:left="-6" w:right="51" w:hanging="11"/>
        <w:contextualSpacing/>
        <w:jc w:val="center"/>
        <w:rPr>
          <w:rFonts w:asciiTheme="minorHAnsi" w:hAnsiTheme="minorHAnsi" w:cstheme="minorHAnsi"/>
          <w:b/>
          <w:sz w:val="24"/>
          <w:szCs w:val="24"/>
        </w:rPr>
      </w:pPr>
      <w:r>
        <w:rPr>
          <w:rFonts w:asciiTheme="minorHAnsi" w:hAnsiTheme="minorHAnsi" w:cstheme="minorHAnsi"/>
          <w:b/>
          <w:sz w:val="24"/>
          <w:szCs w:val="24"/>
        </w:rPr>
        <w:t>ZPŮSOB HODNOCENÍ NABÍDEK PODLE HODNOTÍCÍCH KRITÉRIÍ</w:t>
      </w:r>
    </w:p>
    <w:p w14:paraId="291D828A" w14:textId="77777777" w:rsidR="00EF3403" w:rsidRDefault="00EF3403" w:rsidP="00EF3403">
      <w:pPr>
        <w:spacing w:after="227"/>
        <w:ind w:right="52"/>
      </w:pPr>
    </w:p>
    <w:p w14:paraId="3C6ED75C" w14:textId="77777777" w:rsidR="00E61756" w:rsidRDefault="00E61756" w:rsidP="00EF3403">
      <w:pPr>
        <w:ind w:left="567" w:right="52" w:hanging="567"/>
        <w:rPr>
          <w:rFonts w:asciiTheme="minorHAnsi" w:hAnsiTheme="minorHAnsi" w:cstheme="minorHAnsi"/>
          <w:sz w:val="22"/>
        </w:rPr>
      </w:pPr>
      <w:r>
        <w:rPr>
          <w:rFonts w:asciiTheme="minorHAnsi" w:hAnsiTheme="minorHAnsi" w:cstheme="minorHAnsi"/>
          <w:sz w:val="22"/>
        </w:rPr>
        <w:t>10</w:t>
      </w:r>
      <w:r w:rsidR="00EF3403" w:rsidRPr="00EF3403">
        <w:rPr>
          <w:rFonts w:asciiTheme="minorHAnsi" w:hAnsiTheme="minorHAnsi" w:cstheme="minorHAnsi"/>
          <w:sz w:val="22"/>
        </w:rPr>
        <w:t xml:space="preserve">.1.   </w:t>
      </w:r>
      <w:r>
        <w:rPr>
          <w:rFonts w:asciiTheme="minorHAnsi" w:hAnsiTheme="minorHAnsi" w:cstheme="minorHAnsi"/>
          <w:sz w:val="22"/>
        </w:rPr>
        <w:t>Základním kritériem pro zadání této zakázky je nejnižší nabídková cena</w:t>
      </w:r>
      <w:r w:rsidR="00EF3403" w:rsidRPr="00EF3403">
        <w:rPr>
          <w:rFonts w:asciiTheme="minorHAnsi" w:hAnsiTheme="minorHAnsi" w:cstheme="minorHAnsi"/>
          <w:sz w:val="22"/>
        </w:rPr>
        <w:t>.</w:t>
      </w:r>
    </w:p>
    <w:p w14:paraId="6C25A0DA" w14:textId="323D4739" w:rsidR="00EF3403" w:rsidRPr="00EF3403" w:rsidRDefault="00E61756" w:rsidP="00EF3403">
      <w:pPr>
        <w:ind w:left="567" w:right="52" w:hanging="567"/>
        <w:rPr>
          <w:rFonts w:asciiTheme="minorHAnsi" w:hAnsiTheme="minorHAnsi" w:cstheme="minorHAnsi"/>
          <w:sz w:val="22"/>
        </w:rPr>
      </w:pPr>
      <w:r>
        <w:rPr>
          <w:rFonts w:asciiTheme="minorHAnsi" w:hAnsiTheme="minorHAnsi" w:cstheme="minorHAnsi"/>
          <w:sz w:val="22"/>
        </w:rPr>
        <w:t>10.2  Při hodnocení nabídkové ceny je rozhodná její celková výše bez DPH, která bude uvedena v návrhu smlouvy (článek IV. odst. 1.).</w:t>
      </w:r>
      <w:r w:rsidR="00EF3403" w:rsidRPr="00EF3403">
        <w:rPr>
          <w:rFonts w:asciiTheme="minorHAnsi" w:hAnsiTheme="minorHAnsi" w:cstheme="minorHAnsi"/>
          <w:sz w:val="22"/>
        </w:rPr>
        <w:t xml:space="preserve"> </w:t>
      </w:r>
    </w:p>
    <w:p w14:paraId="63320E87" w14:textId="7A98B84A" w:rsidR="009A154F" w:rsidRDefault="009A154F" w:rsidP="00B41BE5">
      <w:pPr>
        <w:tabs>
          <w:tab w:val="left" w:pos="2358"/>
        </w:tabs>
        <w:spacing w:after="227"/>
        <w:ind w:right="52"/>
      </w:pPr>
    </w:p>
    <w:p w14:paraId="6C3A0FBC" w14:textId="77777777" w:rsidR="00BC16A4" w:rsidRPr="00E61756" w:rsidRDefault="00BC16A4" w:rsidP="00BC16A4">
      <w:pPr>
        <w:shd w:val="clear" w:color="auto" w:fill="C5E0B3" w:themeFill="accent6" w:themeFillTint="66"/>
        <w:spacing w:after="0" w:line="250" w:lineRule="auto"/>
        <w:ind w:left="-6" w:right="51" w:hanging="11"/>
        <w:contextualSpacing/>
        <w:jc w:val="center"/>
        <w:rPr>
          <w:rFonts w:asciiTheme="minorHAnsi" w:hAnsiTheme="minorHAnsi" w:cstheme="minorHAnsi"/>
          <w:b/>
          <w:bCs/>
          <w:sz w:val="24"/>
          <w:szCs w:val="24"/>
        </w:rPr>
      </w:pPr>
      <w:r w:rsidRPr="00E61756">
        <w:rPr>
          <w:rFonts w:asciiTheme="minorHAnsi" w:hAnsiTheme="minorHAnsi" w:cstheme="minorHAnsi"/>
          <w:b/>
          <w:bCs/>
          <w:sz w:val="24"/>
          <w:szCs w:val="24"/>
        </w:rPr>
        <w:t>ČÁST XI.</w:t>
      </w:r>
    </w:p>
    <w:p w14:paraId="0A7A8D98" w14:textId="77777777" w:rsidR="00BC16A4" w:rsidRPr="00E61756" w:rsidRDefault="009E0707" w:rsidP="00BC16A4">
      <w:pPr>
        <w:shd w:val="clear" w:color="auto" w:fill="C5E0B3" w:themeFill="accent6" w:themeFillTint="66"/>
        <w:spacing w:after="0" w:line="250" w:lineRule="auto"/>
        <w:ind w:left="-6" w:right="51" w:hanging="11"/>
        <w:contextualSpacing/>
        <w:jc w:val="center"/>
        <w:rPr>
          <w:rFonts w:asciiTheme="minorHAnsi" w:hAnsiTheme="minorHAnsi" w:cstheme="minorHAnsi"/>
          <w:b/>
          <w:bCs/>
          <w:sz w:val="24"/>
          <w:szCs w:val="24"/>
        </w:rPr>
      </w:pPr>
      <w:r w:rsidRPr="00E61756">
        <w:rPr>
          <w:rFonts w:asciiTheme="minorHAnsi" w:hAnsiTheme="minorHAnsi" w:cstheme="minorHAnsi"/>
          <w:b/>
          <w:bCs/>
          <w:sz w:val="24"/>
          <w:szCs w:val="24"/>
        </w:rPr>
        <w:t>OSTATN</w:t>
      </w:r>
      <w:r w:rsidR="00BC16A4" w:rsidRPr="00E61756">
        <w:rPr>
          <w:rFonts w:asciiTheme="minorHAnsi" w:hAnsiTheme="minorHAnsi" w:cstheme="minorHAnsi"/>
          <w:b/>
          <w:bCs/>
          <w:sz w:val="24"/>
          <w:szCs w:val="24"/>
        </w:rPr>
        <w:t>Í</w:t>
      </w:r>
      <w:r w:rsidRPr="00E61756">
        <w:rPr>
          <w:rFonts w:asciiTheme="minorHAnsi" w:hAnsiTheme="minorHAnsi" w:cstheme="minorHAnsi"/>
          <w:b/>
          <w:bCs/>
          <w:sz w:val="24"/>
          <w:szCs w:val="24"/>
        </w:rPr>
        <w:t xml:space="preserve"> UJEDNÁNÍ</w:t>
      </w:r>
    </w:p>
    <w:p w14:paraId="1A96C215" w14:textId="77777777" w:rsidR="00BC16A4" w:rsidRDefault="00BC16A4" w:rsidP="00BC16A4">
      <w:pPr>
        <w:ind w:left="0" w:right="52" w:firstLine="0"/>
      </w:pPr>
    </w:p>
    <w:p w14:paraId="24A06C82" w14:textId="77777777" w:rsidR="007B6138" w:rsidRPr="00CA0FDB" w:rsidRDefault="008E2677" w:rsidP="00BC16A4">
      <w:pPr>
        <w:numPr>
          <w:ilvl w:val="1"/>
          <w:numId w:val="3"/>
        </w:numPr>
        <w:ind w:left="567" w:right="52" w:hanging="567"/>
        <w:rPr>
          <w:rFonts w:asciiTheme="minorHAnsi" w:hAnsiTheme="minorHAnsi" w:cstheme="minorHAnsi"/>
          <w:sz w:val="22"/>
        </w:rPr>
      </w:pPr>
      <w:r w:rsidRPr="00CA0FDB">
        <w:rPr>
          <w:rFonts w:asciiTheme="minorHAnsi" w:hAnsiTheme="minorHAnsi" w:cstheme="minorHAnsi"/>
          <w:sz w:val="22"/>
        </w:rPr>
        <w:t xml:space="preserve">Zadavatel nehradí dodavatelům náklady vzniklé z účasti v tomto řízení. </w:t>
      </w:r>
    </w:p>
    <w:p w14:paraId="396F78A4" w14:textId="35C6AE3E" w:rsidR="007B6138" w:rsidRPr="00CA0FDB" w:rsidRDefault="008E2677" w:rsidP="00BC16A4">
      <w:pPr>
        <w:numPr>
          <w:ilvl w:val="1"/>
          <w:numId w:val="3"/>
        </w:numPr>
        <w:ind w:left="567" w:right="52" w:hanging="567"/>
        <w:rPr>
          <w:rFonts w:asciiTheme="minorHAnsi" w:hAnsiTheme="minorHAnsi" w:cstheme="minorHAnsi"/>
          <w:sz w:val="22"/>
        </w:rPr>
      </w:pPr>
      <w:r w:rsidRPr="00CA0FDB">
        <w:rPr>
          <w:rFonts w:asciiTheme="minorHAnsi" w:hAnsiTheme="minorHAnsi" w:cstheme="minorHAnsi"/>
          <w:sz w:val="22"/>
        </w:rPr>
        <w:t xml:space="preserve">Otevírání obálek s nabídkami proběhne dne </w:t>
      </w:r>
      <w:r w:rsidR="00C54E3B" w:rsidRPr="00C54E3B">
        <w:rPr>
          <w:rFonts w:asciiTheme="minorHAnsi" w:hAnsiTheme="minorHAnsi" w:cstheme="minorHAnsi"/>
          <w:b/>
          <w:bCs/>
          <w:sz w:val="22"/>
        </w:rPr>
        <w:t>2</w:t>
      </w:r>
      <w:r w:rsidR="00E96A56">
        <w:rPr>
          <w:rFonts w:asciiTheme="minorHAnsi" w:hAnsiTheme="minorHAnsi" w:cstheme="minorHAnsi"/>
          <w:b/>
          <w:bCs/>
          <w:sz w:val="22"/>
        </w:rPr>
        <w:t>4</w:t>
      </w:r>
      <w:r w:rsidR="009F5601" w:rsidRPr="00C54E3B">
        <w:rPr>
          <w:rFonts w:asciiTheme="minorHAnsi" w:hAnsiTheme="minorHAnsi" w:cstheme="minorHAnsi"/>
          <w:b/>
          <w:bCs/>
          <w:sz w:val="22"/>
        </w:rPr>
        <w:t xml:space="preserve">. </w:t>
      </w:r>
      <w:r w:rsidR="00C54E3B" w:rsidRPr="00C54E3B">
        <w:rPr>
          <w:rFonts w:asciiTheme="minorHAnsi" w:hAnsiTheme="minorHAnsi" w:cstheme="minorHAnsi"/>
          <w:b/>
          <w:bCs/>
          <w:sz w:val="22"/>
        </w:rPr>
        <w:t>ledna</w:t>
      </w:r>
      <w:r w:rsidR="00C54E3B">
        <w:rPr>
          <w:rFonts w:asciiTheme="minorHAnsi" w:hAnsiTheme="minorHAnsi" w:cstheme="minorHAnsi"/>
          <w:b/>
          <w:sz w:val="22"/>
        </w:rPr>
        <w:t xml:space="preserve"> 2022 </w:t>
      </w:r>
      <w:r w:rsidRPr="00CA0FDB">
        <w:rPr>
          <w:rFonts w:asciiTheme="minorHAnsi" w:hAnsiTheme="minorHAnsi" w:cstheme="minorHAnsi"/>
          <w:b/>
          <w:sz w:val="22"/>
        </w:rPr>
        <w:t>v</w:t>
      </w:r>
      <w:r w:rsidR="00E96A56">
        <w:rPr>
          <w:rFonts w:asciiTheme="minorHAnsi" w:hAnsiTheme="minorHAnsi" w:cstheme="minorHAnsi"/>
          <w:b/>
          <w:sz w:val="22"/>
        </w:rPr>
        <w:t>e</w:t>
      </w:r>
      <w:r w:rsidRPr="00CA0FDB">
        <w:rPr>
          <w:rFonts w:asciiTheme="minorHAnsi" w:hAnsiTheme="minorHAnsi" w:cstheme="minorHAnsi"/>
          <w:b/>
          <w:sz w:val="22"/>
        </w:rPr>
        <w:t xml:space="preserve"> </w:t>
      </w:r>
      <w:r w:rsidR="00E6018F">
        <w:rPr>
          <w:rFonts w:asciiTheme="minorHAnsi" w:hAnsiTheme="minorHAnsi" w:cstheme="minorHAnsi"/>
          <w:b/>
          <w:sz w:val="22"/>
        </w:rPr>
        <w:t>13</w:t>
      </w:r>
      <w:r w:rsidRPr="00CA0FDB">
        <w:rPr>
          <w:rFonts w:asciiTheme="minorHAnsi" w:hAnsiTheme="minorHAnsi" w:cstheme="minorHAnsi"/>
          <w:b/>
          <w:sz w:val="22"/>
        </w:rPr>
        <w:t>:</w:t>
      </w:r>
      <w:r w:rsidR="00E96A56">
        <w:rPr>
          <w:rFonts w:asciiTheme="minorHAnsi" w:hAnsiTheme="minorHAnsi" w:cstheme="minorHAnsi"/>
          <w:b/>
          <w:sz w:val="22"/>
        </w:rPr>
        <w:t>30</w:t>
      </w:r>
      <w:r w:rsidRPr="00CA0FDB">
        <w:rPr>
          <w:rFonts w:asciiTheme="minorHAnsi" w:hAnsiTheme="minorHAnsi" w:cstheme="minorHAnsi"/>
          <w:b/>
          <w:sz w:val="22"/>
        </w:rPr>
        <w:t xml:space="preserve"> </w:t>
      </w:r>
      <w:r w:rsidRPr="00CA0FDB">
        <w:rPr>
          <w:rFonts w:asciiTheme="minorHAnsi" w:hAnsiTheme="minorHAnsi" w:cstheme="minorHAnsi"/>
          <w:sz w:val="22"/>
        </w:rPr>
        <w:t xml:space="preserve">hodin na adrese sídla zadavatele – </w:t>
      </w:r>
      <w:r w:rsidR="007A6224" w:rsidRPr="00CA0FDB">
        <w:rPr>
          <w:rFonts w:asciiTheme="minorHAnsi" w:hAnsiTheme="minorHAnsi" w:cstheme="minorHAnsi"/>
          <w:sz w:val="22"/>
        </w:rPr>
        <w:t xml:space="preserve">Obecní úřad </w:t>
      </w:r>
      <w:r w:rsidR="00E61756" w:rsidRPr="00CA0FDB">
        <w:rPr>
          <w:rFonts w:asciiTheme="minorHAnsi" w:hAnsiTheme="minorHAnsi" w:cstheme="minorHAnsi"/>
          <w:sz w:val="22"/>
        </w:rPr>
        <w:t>Čeradice, Čeradice 25, 438 01  Žatec</w:t>
      </w:r>
      <w:r w:rsidRPr="00CA0FDB">
        <w:rPr>
          <w:rFonts w:asciiTheme="minorHAnsi" w:hAnsiTheme="minorHAnsi" w:cstheme="minorHAnsi"/>
          <w:sz w:val="22"/>
        </w:rPr>
        <w:t xml:space="preserve">. Otevírání obálek se má právo účastnit jeden oprávněný zástupce účastníka, jehož nabídka byla zadavateli doručena ve lhůtě pro podání nabídek.  </w:t>
      </w:r>
    </w:p>
    <w:p w14:paraId="0473F503" w14:textId="77777777" w:rsidR="007B6138" w:rsidRPr="00CA0FDB" w:rsidRDefault="008E2677" w:rsidP="00BC16A4">
      <w:pPr>
        <w:numPr>
          <w:ilvl w:val="1"/>
          <w:numId w:val="3"/>
        </w:numPr>
        <w:ind w:left="567" w:right="52" w:hanging="567"/>
        <w:rPr>
          <w:rFonts w:asciiTheme="minorHAnsi" w:hAnsiTheme="minorHAnsi" w:cstheme="minorHAnsi"/>
          <w:sz w:val="22"/>
        </w:rPr>
      </w:pPr>
      <w:r w:rsidRPr="00CA0FDB">
        <w:rPr>
          <w:rFonts w:asciiTheme="minorHAnsi" w:hAnsiTheme="minorHAnsi" w:cstheme="minorHAnsi"/>
          <w:sz w:val="22"/>
        </w:rPr>
        <w:t xml:space="preserve">Zadavatel si tímto vyhrazuje právo: </w:t>
      </w:r>
    </w:p>
    <w:p w14:paraId="6F8B27DD" w14:textId="77777777" w:rsidR="00BC16A4" w:rsidRPr="00CA0FDB" w:rsidRDefault="008E2677" w:rsidP="003316DB">
      <w:pPr>
        <w:numPr>
          <w:ilvl w:val="0"/>
          <w:numId w:val="8"/>
        </w:numPr>
        <w:ind w:right="519"/>
        <w:rPr>
          <w:rFonts w:asciiTheme="minorHAnsi" w:hAnsiTheme="minorHAnsi" w:cstheme="minorHAnsi"/>
          <w:sz w:val="22"/>
        </w:rPr>
      </w:pPr>
      <w:r w:rsidRPr="00CA0FDB">
        <w:rPr>
          <w:rFonts w:asciiTheme="minorHAnsi" w:hAnsiTheme="minorHAnsi" w:cstheme="minorHAnsi"/>
          <w:sz w:val="22"/>
        </w:rPr>
        <w:t xml:space="preserve">požádat o objasnění předložených údajů, dokladů, nebo doplnění dalších nebo chybějících </w:t>
      </w:r>
    </w:p>
    <w:p w14:paraId="488536D5" w14:textId="77777777" w:rsidR="007B6138" w:rsidRPr="00CA0FDB" w:rsidRDefault="008E2677" w:rsidP="003316DB">
      <w:pPr>
        <w:pStyle w:val="Odstavecseseznamem"/>
        <w:numPr>
          <w:ilvl w:val="0"/>
          <w:numId w:val="8"/>
        </w:numPr>
        <w:ind w:right="519"/>
        <w:rPr>
          <w:rFonts w:asciiTheme="minorHAnsi" w:hAnsiTheme="minorHAnsi" w:cstheme="minorHAnsi"/>
          <w:sz w:val="22"/>
        </w:rPr>
      </w:pPr>
      <w:r w:rsidRPr="00CA0FDB">
        <w:rPr>
          <w:rFonts w:asciiTheme="minorHAnsi" w:hAnsiTheme="minorHAnsi" w:cstheme="minorHAnsi"/>
          <w:sz w:val="22"/>
        </w:rPr>
        <w:t xml:space="preserve">údajů, dokladů (v souladu s § 46 ZZVZ), </w:t>
      </w:r>
    </w:p>
    <w:p w14:paraId="3995526F" w14:textId="77777777" w:rsidR="00BC16A4" w:rsidRPr="00CA0FDB" w:rsidRDefault="008E2677" w:rsidP="003316DB">
      <w:pPr>
        <w:numPr>
          <w:ilvl w:val="0"/>
          <w:numId w:val="8"/>
        </w:numPr>
        <w:spacing w:after="3" w:line="391" w:lineRule="auto"/>
        <w:ind w:right="519"/>
        <w:rPr>
          <w:rFonts w:asciiTheme="minorHAnsi" w:hAnsiTheme="minorHAnsi" w:cstheme="minorHAnsi"/>
          <w:sz w:val="22"/>
        </w:rPr>
      </w:pPr>
      <w:r w:rsidRPr="00CA0FDB">
        <w:rPr>
          <w:rFonts w:asciiTheme="minorHAnsi" w:hAnsiTheme="minorHAnsi" w:cstheme="minorHAnsi"/>
          <w:sz w:val="22"/>
        </w:rPr>
        <w:t xml:space="preserve">postupovat v souladu s § 113 ZZVZ (institut mimořádně nízké nabídkové ceny), </w:t>
      </w:r>
    </w:p>
    <w:p w14:paraId="308849FC" w14:textId="77777777" w:rsidR="007B6138" w:rsidRPr="00CA0FDB" w:rsidRDefault="008E2677" w:rsidP="003316DB">
      <w:pPr>
        <w:numPr>
          <w:ilvl w:val="0"/>
          <w:numId w:val="8"/>
        </w:numPr>
        <w:spacing w:after="3" w:line="391" w:lineRule="auto"/>
        <w:ind w:right="519"/>
        <w:rPr>
          <w:rFonts w:asciiTheme="minorHAnsi" w:hAnsiTheme="minorHAnsi" w:cstheme="minorHAnsi"/>
          <w:sz w:val="22"/>
        </w:rPr>
      </w:pPr>
      <w:r w:rsidRPr="00CA0FDB">
        <w:rPr>
          <w:rFonts w:asciiTheme="minorHAnsi" w:eastAsia="Arial" w:hAnsiTheme="minorHAnsi" w:cstheme="minorHAnsi"/>
          <w:sz w:val="22"/>
        </w:rPr>
        <w:tab/>
      </w:r>
      <w:r w:rsidRPr="00CA0FDB">
        <w:rPr>
          <w:rFonts w:asciiTheme="minorHAnsi" w:hAnsiTheme="minorHAnsi" w:cstheme="minorHAnsi"/>
          <w:sz w:val="22"/>
        </w:rPr>
        <w:t xml:space="preserve">zakázku kdykoliv před uzavřením smlouvy zrušit. </w:t>
      </w:r>
    </w:p>
    <w:p w14:paraId="778B2455" w14:textId="77777777" w:rsidR="007B6138" w:rsidRPr="00CA0FDB" w:rsidRDefault="008E2677" w:rsidP="00BC16A4">
      <w:pPr>
        <w:pStyle w:val="Odstavecseseznamem"/>
        <w:numPr>
          <w:ilvl w:val="1"/>
          <w:numId w:val="3"/>
        </w:numPr>
        <w:spacing w:after="224"/>
        <w:ind w:left="567" w:right="52" w:hanging="567"/>
        <w:rPr>
          <w:rFonts w:asciiTheme="minorHAnsi" w:hAnsiTheme="minorHAnsi" w:cstheme="minorHAnsi"/>
          <w:sz w:val="22"/>
        </w:rPr>
      </w:pPr>
      <w:r w:rsidRPr="00CA0FDB">
        <w:rPr>
          <w:rFonts w:asciiTheme="minorHAnsi" w:hAnsiTheme="minorHAnsi" w:cstheme="minorHAnsi"/>
          <w:sz w:val="22"/>
        </w:rPr>
        <w:t xml:space="preserve">Dle § 2e zákona č. 320/2001 Sb., o finanční kontrole ve veřejné správě je vybraný dodavatel osobou povinnou spolupůsobit při výkonu finanční kontroly. </w:t>
      </w:r>
    </w:p>
    <w:p w14:paraId="2FFDBE47" w14:textId="77777777" w:rsidR="00BC16A4" w:rsidRDefault="00BC16A4" w:rsidP="009A154F">
      <w:pPr>
        <w:tabs>
          <w:tab w:val="left" w:pos="475"/>
        </w:tabs>
        <w:spacing w:after="67"/>
        <w:ind w:left="567" w:firstLine="0"/>
        <w:jc w:val="left"/>
      </w:pPr>
    </w:p>
    <w:p w14:paraId="301B64CF" w14:textId="77777777" w:rsidR="00BC16A4" w:rsidRPr="00E61756" w:rsidRDefault="00BC16A4" w:rsidP="00BC16A4">
      <w:pPr>
        <w:shd w:val="clear" w:color="auto" w:fill="C5E0B3" w:themeFill="accent6" w:themeFillTint="66"/>
        <w:spacing w:after="0" w:line="250" w:lineRule="auto"/>
        <w:ind w:left="-6" w:right="51" w:hanging="11"/>
        <w:contextualSpacing/>
        <w:jc w:val="center"/>
        <w:rPr>
          <w:rFonts w:asciiTheme="minorHAnsi" w:hAnsiTheme="minorHAnsi" w:cstheme="minorHAnsi"/>
          <w:b/>
          <w:bCs/>
          <w:sz w:val="24"/>
          <w:szCs w:val="24"/>
        </w:rPr>
      </w:pPr>
      <w:r w:rsidRPr="00E61756">
        <w:rPr>
          <w:rFonts w:asciiTheme="minorHAnsi" w:hAnsiTheme="minorHAnsi" w:cstheme="minorHAnsi"/>
          <w:b/>
          <w:bCs/>
          <w:sz w:val="24"/>
          <w:szCs w:val="24"/>
        </w:rPr>
        <w:t>ČÁST XII.</w:t>
      </w:r>
    </w:p>
    <w:p w14:paraId="25F7161E" w14:textId="77777777" w:rsidR="00BC16A4" w:rsidRPr="00E61756" w:rsidRDefault="00725AB9" w:rsidP="00BC16A4">
      <w:pPr>
        <w:shd w:val="clear" w:color="auto" w:fill="C5E0B3" w:themeFill="accent6" w:themeFillTint="66"/>
        <w:spacing w:after="0" w:line="250" w:lineRule="auto"/>
        <w:ind w:left="-6" w:right="51" w:hanging="11"/>
        <w:contextualSpacing/>
        <w:jc w:val="center"/>
        <w:rPr>
          <w:rFonts w:asciiTheme="minorHAnsi" w:hAnsiTheme="minorHAnsi" w:cstheme="minorHAnsi"/>
          <w:b/>
          <w:bCs/>
          <w:sz w:val="24"/>
          <w:szCs w:val="24"/>
        </w:rPr>
      </w:pPr>
      <w:r w:rsidRPr="00E61756">
        <w:rPr>
          <w:rFonts w:asciiTheme="minorHAnsi" w:hAnsiTheme="minorHAnsi" w:cstheme="minorHAnsi"/>
          <w:b/>
          <w:bCs/>
          <w:sz w:val="24"/>
          <w:szCs w:val="24"/>
        </w:rPr>
        <w:t>PŘÍLOHY</w:t>
      </w:r>
    </w:p>
    <w:p w14:paraId="13184A3A" w14:textId="77777777" w:rsidR="00BC16A4" w:rsidRDefault="00BC16A4" w:rsidP="00BC16A4">
      <w:pPr>
        <w:tabs>
          <w:tab w:val="left" w:pos="475"/>
        </w:tabs>
        <w:spacing w:after="67"/>
        <w:ind w:left="-15" w:firstLine="0"/>
        <w:jc w:val="left"/>
      </w:pPr>
    </w:p>
    <w:p w14:paraId="25E457EE" w14:textId="710BB0D0" w:rsidR="007B6138" w:rsidRPr="00CA0FDB" w:rsidRDefault="008E2677">
      <w:pPr>
        <w:tabs>
          <w:tab w:val="center" w:pos="2387"/>
        </w:tabs>
        <w:spacing w:after="67"/>
        <w:ind w:left="-15" w:firstLine="0"/>
        <w:jc w:val="left"/>
        <w:rPr>
          <w:rFonts w:asciiTheme="minorHAnsi" w:hAnsiTheme="minorHAnsi" w:cstheme="minorHAnsi"/>
          <w:sz w:val="22"/>
        </w:rPr>
      </w:pPr>
      <w:r w:rsidRPr="00CA0FDB">
        <w:rPr>
          <w:rFonts w:asciiTheme="minorHAnsi" w:hAnsiTheme="minorHAnsi" w:cstheme="minorHAnsi"/>
          <w:sz w:val="22"/>
        </w:rPr>
        <w:t xml:space="preserve">Příloha č. 1: </w:t>
      </w:r>
      <w:r w:rsidR="00E61756" w:rsidRPr="00CA0FDB">
        <w:rPr>
          <w:rFonts w:asciiTheme="minorHAnsi" w:hAnsiTheme="minorHAnsi" w:cstheme="minorHAnsi"/>
          <w:sz w:val="22"/>
        </w:rPr>
        <w:tab/>
        <w:t>Krycí list nabídky</w:t>
      </w:r>
      <w:r w:rsidRPr="00CA0FDB">
        <w:rPr>
          <w:rFonts w:asciiTheme="minorHAnsi" w:hAnsiTheme="minorHAnsi" w:cstheme="minorHAnsi"/>
          <w:sz w:val="22"/>
        </w:rPr>
        <w:t xml:space="preserve"> </w:t>
      </w:r>
    </w:p>
    <w:p w14:paraId="440E1C87" w14:textId="0A925C5D" w:rsidR="007B6138" w:rsidRPr="00CA0FDB" w:rsidRDefault="008E2677">
      <w:pPr>
        <w:tabs>
          <w:tab w:val="center" w:pos="2313"/>
        </w:tabs>
        <w:spacing w:after="64"/>
        <w:ind w:left="-15" w:firstLine="0"/>
        <w:jc w:val="left"/>
        <w:rPr>
          <w:rFonts w:asciiTheme="minorHAnsi" w:hAnsiTheme="minorHAnsi" w:cstheme="minorHAnsi"/>
          <w:sz w:val="22"/>
        </w:rPr>
      </w:pPr>
      <w:r w:rsidRPr="00CA0FDB">
        <w:rPr>
          <w:rFonts w:asciiTheme="minorHAnsi" w:hAnsiTheme="minorHAnsi" w:cstheme="minorHAnsi"/>
          <w:sz w:val="22"/>
        </w:rPr>
        <w:t xml:space="preserve">Příloha č. 2: </w:t>
      </w:r>
      <w:r w:rsidRPr="00CA0FDB">
        <w:rPr>
          <w:rFonts w:asciiTheme="minorHAnsi" w:hAnsiTheme="minorHAnsi" w:cstheme="minorHAnsi"/>
          <w:sz w:val="22"/>
        </w:rPr>
        <w:tab/>
      </w:r>
      <w:r w:rsidR="00CA0FDB">
        <w:rPr>
          <w:rFonts w:asciiTheme="minorHAnsi" w:hAnsiTheme="minorHAnsi" w:cstheme="minorHAnsi"/>
          <w:sz w:val="22"/>
        </w:rPr>
        <w:t xml:space="preserve">        </w:t>
      </w:r>
      <w:r w:rsidRPr="00CA0FDB">
        <w:rPr>
          <w:rFonts w:asciiTheme="minorHAnsi" w:hAnsiTheme="minorHAnsi" w:cstheme="minorHAnsi"/>
          <w:sz w:val="22"/>
        </w:rPr>
        <w:t xml:space="preserve">Obchodní podmínky </w:t>
      </w:r>
    </w:p>
    <w:p w14:paraId="6C69436D" w14:textId="162841C0" w:rsidR="007B6138" w:rsidRPr="00CA0FDB" w:rsidRDefault="008E2677">
      <w:pPr>
        <w:tabs>
          <w:tab w:val="center" w:pos="2180"/>
        </w:tabs>
        <w:spacing w:after="9"/>
        <w:ind w:left="-15" w:firstLine="0"/>
        <w:jc w:val="left"/>
        <w:rPr>
          <w:rFonts w:asciiTheme="minorHAnsi" w:hAnsiTheme="minorHAnsi" w:cstheme="minorHAnsi"/>
          <w:sz w:val="22"/>
        </w:rPr>
      </w:pPr>
      <w:r w:rsidRPr="00CA0FDB">
        <w:rPr>
          <w:rFonts w:asciiTheme="minorHAnsi" w:hAnsiTheme="minorHAnsi" w:cstheme="minorHAnsi"/>
          <w:sz w:val="22"/>
        </w:rPr>
        <w:t xml:space="preserve">Příloha č. 3: </w:t>
      </w:r>
      <w:r w:rsidRPr="00CA0FDB">
        <w:rPr>
          <w:rFonts w:asciiTheme="minorHAnsi" w:hAnsiTheme="minorHAnsi" w:cstheme="minorHAnsi"/>
          <w:sz w:val="22"/>
        </w:rPr>
        <w:tab/>
      </w:r>
      <w:r w:rsidR="00CA0FDB">
        <w:rPr>
          <w:rFonts w:asciiTheme="minorHAnsi" w:hAnsiTheme="minorHAnsi" w:cstheme="minorHAnsi"/>
          <w:sz w:val="22"/>
        </w:rPr>
        <w:t>Výkaz výměr</w:t>
      </w:r>
      <w:r w:rsidRPr="00CA0FDB">
        <w:rPr>
          <w:rFonts w:asciiTheme="minorHAnsi" w:hAnsiTheme="minorHAnsi" w:cstheme="minorHAnsi"/>
          <w:sz w:val="22"/>
        </w:rPr>
        <w:t xml:space="preserve"> </w:t>
      </w:r>
    </w:p>
    <w:p w14:paraId="1D4CAB61" w14:textId="77777777" w:rsidR="007B6138" w:rsidRPr="00CA0FDB" w:rsidRDefault="008E2677">
      <w:pPr>
        <w:spacing w:after="0" w:line="259" w:lineRule="auto"/>
        <w:ind w:left="0" w:firstLine="0"/>
        <w:jc w:val="left"/>
        <w:rPr>
          <w:rFonts w:asciiTheme="minorHAnsi" w:hAnsiTheme="minorHAnsi" w:cstheme="minorHAnsi"/>
          <w:sz w:val="22"/>
        </w:rPr>
      </w:pPr>
      <w:r w:rsidRPr="00CA0FDB">
        <w:rPr>
          <w:rFonts w:asciiTheme="minorHAnsi" w:hAnsiTheme="minorHAnsi" w:cstheme="minorHAnsi"/>
          <w:sz w:val="22"/>
        </w:rPr>
        <w:t xml:space="preserve"> </w:t>
      </w:r>
    </w:p>
    <w:p w14:paraId="2157689B" w14:textId="77777777" w:rsidR="007B6138" w:rsidRDefault="008E2677" w:rsidP="008A06F5">
      <w:pPr>
        <w:tabs>
          <w:tab w:val="left" w:pos="934"/>
        </w:tabs>
        <w:spacing w:after="0" w:line="259" w:lineRule="auto"/>
        <w:ind w:left="0" w:firstLine="0"/>
        <w:jc w:val="left"/>
      </w:pPr>
      <w:r>
        <w:t xml:space="preserve"> </w:t>
      </w:r>
      <w:r w:rsidR="008A06F5">
        <w:tab/>
      </w:r>
    </w:p>
    <w:p w14:paraId="3154B6E9" w14:textId="2BEE0CF1" w:rsidR="008A06F5" w:rsidRDefault="008A06F5" w:rsidP="008A06F5">
      <w:pPr>
        <w:tabs>
          <w:tab w:val="left" w:pos="934"/>
        </w:tabs>
        <w:spacing w:after="0" w:line="259" w:lineRule="auto"/>
        <w:ind w:left="0" w:firstLine="0"/>
        <w:jc w:val="left"/>
      </w:pPr>
    </w:p>
    <w:p w14:paraId="66733305" w14:textId="6C792CDE" w:rsidR="00CA0FDB" w:rsidRDefault="00CA0FDB" w:rsidP="008A06F5">
      <w:pPr>
        <w:tabs>
          <w:tab w:val="left" w:pos="934"/>
        </w:tabs>
        <w:spacing w:after="0" w:line="259" w:lineRule="auto"/>
        <w:ind w:left="0" w:firstLine="0"/>
        <w:jc w:val="left"/>
      </w:pPr>
    </w:p>
    <w:p w14:paraId="1FA3E10D" w14:textId="5542A894" w:rsidR="007B6138" w:rsidRPr="00CA0FDB" w:rsidRDefault="00B40A18" w:rsidP="00B40A18">
      <w:pPr>
        <w:spacing w:after="9"/>
        <w:ind w:left="0" w:right="52" w:firstLine="0"/>
        <w:rPr>
          <w:rFonts w:asciiTheme="minorHAnsi" w:hAnsiTheme="minorHAnsi" w:cstheme="minorHAnsi"/>
          <w:sz w:val="22"/>
        </w:rPr>
      </w:pPr>
      <w:r w:rsidRPr="00CA0FDB">
        <w:rPr>
          <w:rFonts w:asciiTheme="minorHAnsi" w:hAnsiTheme="minorHAnsi" w:cstheme="minorHAnsi"/>
          <w:sz w:val="22"/>
        </w:rPr>
        <w:t>V</w:t>
      </w:r>
      <w:r w:rsidR="00E61756" w:rsidRPr="00CA0FDB">
        <w:rPr>
          <w:rFonts w:asciiTheme="minorHAnsi" w:hAnsiTheme="minorHAnsi" w:cstheme="minorHAnsi"/>
          <w:sz w:val="22"/>
        </w:rPr>
        <w:t xml:space="preserve"> Čeradicích </w:t>
      </w:r>
      <w:r w:rsidR="008E2677" w:rsidRPr="00CA0FDB">
        <w:rPr>
          <w:rFonts w:asciiTheme="minorHAnsi" w:hAnsiTheme="minorHAnsi" w:cstheme="minorHAnsi"/>
          <w:sz w:val="22"/>
        </w:rPr>
        <w:t xml:space="preserve">dne </w:t>
      </w:r>
      <w:r w:rsidR="00C54E3B">
        <w:rPr>
          <w:rFonts w:asciiTheme="minorHAnsi" w:hAnsiTheme="minorHAnsi" w:cstheme="minorHAnsi"/>
          <w:sz w:val="22"/>
        </w:rPr>
        <w:t>1</w:t>
      </w:r>
      <w:r w:rsidR="005B545F">
        <w:rPr>
          <w:rFonts w:asciiTheme="minorHAnsi" w:hAnsiTheme="minorHAnsi" w:cstheme="minorHAnsi"/>
          <w:sz w:val="22"/>
        </w:rPr>
        <w:t>0</w:t>
      </w:r>
      <w:r w:rsidR="00C54E3B">
        <w:rPr>
          <w:rFonts w:asciiTheme="minorHAnsi" w:hAnsiTheme="minorHAnsi" w:cstheme="minorHAnsi"/>
          <w:sz w:val="22"/>
        </w:rPr>
        <w:t>. ledna 2022</w:t>
      </w:r>
      <w:r w:rsidR="008E2677" w:rsidRPr="00CA0FDB">
        <w:rPr>
          <w:rFonts w:asciiTheme="minorHAnsi" w:hAnsiTheme="minorHAnsi" w:cstheme="minorHAnsi"/>
          <w:sz w:val="22"/>
        </w:rPr>
        <w:t xml:space="preserve"> </w:t>
      </w:r>
    </w:p>
    <w:p w14:paraId="6CFD8391" w14:textId="77777777" w:rsidR="007B6138" w:rsidRPr="00CA0FDB" w:rsidRDefault="008E2677">
      <w:pPr>
        <w:spacing w:after="0" w:line="259" w:lineRule="auto"/>
        <w:ind w:left="0" w:firstLine="0"/>
        <w:jc w:val="left"/>
        <w:rPr>
          <w:rFonts w:asciiTheme="minorHAnsi" w:hAnsiTheme="minorHAnsi" w:cstheme="minorHAnsi"/>
          <w:sz w:val="22"/>
        </w:rPr>
      </w:pPr>
      <w:r w:rsidRPr="00CA0FDB">
        <w:rPr>
          <w:rFonts w:asciiTheme="minorHAnsi" w:hAnsiTheme="minorHAnsi" w:cstheme="minorHAnsi"/>
          <w:sz w:val="22"/>
        </w:rPr>
        <w:t xml:space="preserve"> </w:t>
      </w:r>
    </w:p>
    <w:p w14:paraId="13E3C7D6" w14:textId="14D43A4F" w:rsidR="007D41B8" w:rsidRPr="00CA0FDB" w:rsidRDefault="00CA0FDB">
      <w:pPr>
        <w:spacing w:after="0" w:line="259" w:lineRule="auto"/>
        <w:ind w:left="0" w:firstLine="0"/>
        <w:jc w:val="left"/>
        <w:rPr>
          <w:rFonts w:asciiTheme="minorHAnsi" w:hAnsiTheme="minorHAnsi" w:cstheme="minorHAnsi"/>
          <w:sz w:val="22"/>
        </w:rPr>
      </w:pPr>
      <w:r>
        <w:rPr>
          <w:rFonts w:asciiTheme="minorHAnsi" w:hAnsiTheme="minorHAnsi" w:cstheme="minorHAnsi"/>
          <w:sz w:val="22"/>
        </w:rPr>
        <w:tab/>
      </w:r>
    </w:p>
    <w:p w14:paraId="24761AEF" w14:textId="71BB73A4" w:rsidR="007B6138" w:rsidRPr="00CA0FDB" w:rsidRDefault="008E2677" w:rsidP="009A154F">
      <w:pPr>
        <w:spacing w:after="0" w:line="259" w:lineRule="auto"/>
        <w:ind w:left="0" w:firstLine="0"/>
        <w:jc w:val="left"/>
        <w:rPr>
          <w:rFonts w:asciiTheme="minorHAnsi" w:hAnsiTheme="minorHAnsi" w:cstheme="minorHAnsi"/>
          <w:sz w:val="22"/>
        </w:rPr>
      </w:pPr>
      <w:r w:rsidRPr="00CA0FDB">
        <w:rPr>
          <w:rFonts w:asciiTheme="minorHAnsi" w:hAnsiTheme="minorHAnsi" w:cstheme="minorHAnsi"/>
          <w:sz w:val="22"/>
        </w:rPr>
        <w:t xml:space="preserve">  </w:t>
      </w:r>
      <w:r w:rsidR="003316DB" w:rsidRPr="00CA0FDB">
        <w:rPr>
          <w:rFonts w:asciiTheme="minorHAnsi" w:hAnsiTheme="minorHAnsi" w:cstheme="minorHAnsi"/>
          <w:sz w:val="22"/>
        </w:rPr>
        <w:t xml:space="preserve">                                                                                                  </w:t>
      </w:r>
      <w:r w:rsidR="00CA0FDB">
        <w:rPr>
          <w:rFonts w:asciiTheme="minorHAnsi" w:hAnsiTheme="minorHAnsi" w:cstheme="minorHAnsi"/>
          <w:sz w:val="22"/>
        </w:rPr>
        <w:tab/>
      </w:r>
      <w:r w:rsidR="00CA0FDB">
        <w:rPr>
          <w:rFonts w:asciiTheme="minorHAnsi" w:hAnsiTheme="minorHAnsi" w:cstheme="minorHAnsi"/>
          <w:sz w:val="22"/>
        </w:rPr>
        <w:tab/>
        <w:t xml:space="preserve">                         </w:t>
      </w:r>
      <w:r w:rsidR="003316DB" w:rsidRPr="00CA0FDB">
        <w:rPr>
          <w:rFonts w:asciiTheme="minorHAnsi" w:hAnsiTheme="minorHAnsi" w:cstheme="minorHAnsi"/>
          <w:sz w:val="22"/>
        </w:rPr>
        <w:t xml:space="preserve">    </w:t>
      </w:r>
      <w:r w:rsidRPr="00CA0FDB">
        <w:rPr>
          <w:rFonts w:asciiTheme="minorHAnsi" w:hAnsiTheme="minorHAnsi" w:cstheme="minorHAnsi"/>
          <w:sz w:val="22"/>
        </w:rPr>
        <w:t xml:space="preserve">.......................................... </w:t>
      </w:r>
    </w:p>
    <w:p w14:paraId="61F41385" w14:textId="177E0E25" w:rsidR="007B6138" w:rsidRPr="00CA0FDB" w:rsidRDefault="00FC5318" w:rsidP="00FC5318">
      <w:pPr>
        <w:pStyle w:val="Nadpis2"/>
        <w:rPr>
          <w:rFonts w:asciiTheme="minorHAnsi" w:eastAsia="Tahoma" w:hAnsiTheme="minorHAnsi" w:cstheme="minorHAnsi"/>
          <w:color w:val="000000"/>
          <w:sz w:val="22"/>
          <w:szCs w:val="22"/>
        </w:rPr>
      </w:pPr>
      <w:r w:rsidRPr="00CA0FDB">
        <w:rPr>
          <w:rFonts w:asciiTheme="minorHAnsi" w:eastAsia="Tahoma" w:hAnsiTheme="minorHAnsi" w:cstheme="minorHAnsi"/>
          <w:color w:val="000000"/>
          <w:sz w:val="22"/>
          <w:szCs w:val="22"/>
        </w:rPr>
        <w:t xml:space="preserve">                                                                                                          </w:t>
      </w:r>
      <w:r w:rsidR="00CA0FDB">
        <w:rPr>
          <w:rFonts w:asciiTheme="minorHAnsi" w:eastAsia="Tahoma" w:hAnsiTheme="minorHAnsi" w:cstheme="minorHAnsi"/>
          <w:color w:val="000000"/>
          <w:sz w:val="22"/>
          <w:szCs w:val="22"/>
        </w:rPr>
        <w:t xml:space="preserve">                           </w:t>
      </w:r>
      <w:r w:rsidRPr="00CA0FDB">
        <w:rPr>
          <w:rFonts w:asciiTheme="minorHAnsi" w:eastAsia="Tahoma" w:hAnsiTheme="minorHAnsi" w:cstheme="minorHAnsi"/>
          <w:color w:val="000000"/>
          <w:sz w:val="22"/>
          <w:szCs w:val="22"/>
        </w:rPr>
        <w:t xml:space="preserve">   </w:t>
      </w:r>
      <w:r w:rsidR="00E61756" w:rsidRPr="00CA0FDB">
        <w:rPr>
          <w:rFonts w:asciiTheme="minorHAnsi" w:eastAsia="Tahoma" w:hAnsiTheme="minorHAnsi" w:cstheme="minorHAnsi"/>
          <w:color w:val="000000"/>
          <w:sz w:val="22"/>
          <w:szCs w:val="22"/>
        </w:rPr>
        <w:t>Vladimíra Chybová</w:t>
      </w:r>
    </w:p>
    <w:sectPr w:rsidR="007B6138" w:rsidRPr="00CA0FDB" w:rsidSect="007420BD">
      <w:headerReference w:type="default" r:id="rId8"/>
      <w:footerReference w:type="even" r:id="rId9"/>
      <w:footerReference w:type="default" r:id="rId10"/>
      <w:headerReference w:type="first" r:id="rId11"/>
      <w:footerReference w:type="first" r:id="rId12"/>
      <w:pgSz w:w="11906" w:h="16838"/>
      <w:pgMar w:top="146" w:right="1354" w:bottom="685" w:left="1419"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8C020" w14:textId="77777777" w:rsidR="00642FCB" w:rsidRDefault="00642FCB">
      <w:pPr>
        <w:spacing w:after="0" w:line="240" w:lineRule="auto"/>
      </w:pPr>
      <w:r>
        <w:separator/>
      </w:r>
    </w:p>
  </w:endnote>
  <w:endnote w:type="continuationSeparator" w:id="0">
    <w:p w14:paraId="3B048DD1" w14:textId="77777777" w:rsidR="00642FCB" w:rsidRDefault="0064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E619A" w14:textId="77777777" w:rsidR="007B6138" w:rsidRDefault="008E2677">
    <w:pPr>
      <w:tabs>
        <w:tab w:val="center" w:pos="4537"/>
        <w:tab w:val="right" w:pos="913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B27FA3" wp14:editId="5DD7743E">
              <wp:simplePos x="0" y="0"/>
              <wp:positionH relativeFrom="page">
                <wp:posOffset>882701</wp:posOffset>
              </wp:positionH>
              <wp:positionV relativeFrom="page">
                <wp:posOffset>10120579</wp:posOffset>
              </wp:positionV>
              <wp:extent cx="5796661" cy="6096"/>
              <wp:effectExtent l="0" t="0" r="0" b="0"/>
              <wp:wrapSquare wrapText="bothSides"/>
              <wp:docPr id="11246" name="Group 11246"/>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11576" name="Shape 1157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C20869" id="Group 11246" o:spid="_x0000_s1026" style="position:absolute;margin-left:69.5pt;margin-top:796.9pt;width:456.45pt;height:.5pt;z-index:251658240;mso-position-horizontal-relative:page;mso-position-vertical-relative:pag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">
              <v:shape id="Shape 11576"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" path="m,l5796661,r,9144l,9144,,e" fillcolor="black" stroked="f" strokeweight="0">
                <v:stroke miterlimit="83231f" joinstyle="miter"/>
                <v:path arrowok="t" textboxrect="0,0,5796661,9144"/>
              </v:shape>
              <w10:wrap type="square" anchorx="page" anchory="page"/>
            </v:group>
          </w:pict>
        </mc:Fallback>
      </mc:AlternateContent>
    </w:r>
    <w:r>
      <w:rPr>
        <w:sz w:val="16"/>
      </w:rPr>
      <w:t xml:space="preserve">Výzva k podání nabídky vč. zadávací dokumentace </w:t>
    </w:r>
    <w:r>
      <w:rPr>
        <w:sz w:val="16"/>
      </w:rPr>
      <w:tab/>
      <w:t xml:space="preserve"> </w:t>
    </w:r>
    <w:r>
      <w:rPr>
        <w:sz w:val="16"/>
      </w:rPr>
      <w:tab/>
      <w:t xml:space="preserve">strana </w:t>
    </w:r>
    <w:r>
      <w:fldChar w:fldCharType="begin"/>
    </w:r>
    <w:r>
      <w:instrText xml:space="preserve"> PAGE   \* MERGEFORMAT </w:instrText>
    </w:r>
    <w:r>
      <w:fldChar w:fldCharType="separate"/>
    </w:r>
    <w:r>
      <w:rPr>
        <w:sz w:val="16"/>
      </w:rPr>
      <w:t>2</w:t>
    </w:r>
    <w:r>
      <w:rPr>
        <w:sz w:val="16"/>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2026" w14:textId="483FE2A1" w:rsidR="007B6138" w:rsidRDefault="008E2677" w:rsidP="00D77480">
    <w:pPr>
      <w:tabs>
        <w:tab w:val="center" w:pos="4537"/>
        <w:tab w:val="right" w:pos="913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D935B2C" wp14:editId="091D6900">
              <wp:simplePos x="0" y="0"/>
              <wp:positionH relativeFrom="page">
                <wp:posOffset>882701</wp:posOffset>
              </wp:positionH>
              <wp:positionV relativeFrom="page">
                <wp:posOffset>10120579</wp:posOffset>
              </wp:positionV>
              <wp:extent cx="5796661" cy="6096"/>
              <wp:effectExtent l="0" t="0" r="0" b="0"/>
              <wp:wrapSquare wrapText="bothSides"/>
              <wp:docPr id="11228" name="Group 11228"/>
              <wp:cNvGraphicFramePr/>
              <a:graphic xmlns:a="http://schemas.openxmlformats.org/drawingml/2006/main">
                <a:graphicData uri="http://schemas.microsoft.com/office/word/2010/wordprocessingGroup">
                  <wpg:wgp>
                    <wpg:cNvGrpSpPr/>
                    <wpg:grpSpPr>
                      <a:xfrm>
                        <a:off x="0" y="0"/>
                        <a:ext cx="5796661" cy="6096"/>
                        <a:chOff x="0" y="0"/>
                        <a:chExt cx="5796661" cy="6096"/>
                      </a:xfrm>
                    </wpg:grpSpPr>
                    <wps:wsp>
                      <wps:cNvPr id="11574" name="Shape 11574"/>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335B42" id="Group 11228" o:spid="_x0000_s1026" style="position:absolute;margin-left:69.5pt;margin-top:796.9pt;width:456.45pt;height:.5pt;z-index:251659264;mso-position-horizontal-relative:page;mso-position-vertical-relative:page" coordsize="579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">
              <v:shape id="Shape 11574"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" path="m,l5796661,r,9144l,9144,,e" fillcolor="black" stroked="f" strokeweight="0">
                <v:stroke miterlimit="83231f" joinstyle="miter"/>
                <v:path arrowok="t" textboxrect="0,0,5796661,9144"/>
              </v:shape>
              <w10:wrap type="square" anchorx="page" anchory="page"/>
            </v:group>
          </w:pict>
        </mc:Fallback>
      </mc:AlternateContent>
    </w:r>
    <w:r>
      <w:rPr>
        <w:sz w:val="16"/>
      </w:rPr>
      <w:tab/>
      <w:t xml:space="preserve">strana </w:t>
    </w:r>
    <w:r>
      <w:fldChar w:fldCharType="begin"/>
    </w:r>
    <w:r>
      <w:instrText xml:space="preserve"> PAGE   \* MERGEFORMAT </w:instrText>
    </w:r>
    <w:r>
      <w:fldChar w:fldCharType="separate"/>
    </w:r>
    <w:r w:rsidR="00034534" w:rsidRPr="00034534">
      <w:rPr>
        <w:noProof/>
        <w:sz w:val="16"/>
      </w:rPr>
      <w:t>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AA6FC" w14:textId="77777777" w:rsidR="007B6138" w:rsidRDefault="007B6138">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5D99B" w14:textId="77777777" w:rsidR="00642FCB" w:rsidRDefault="00642FCB">
      <w:pPr>
        <w:spacing w:after="0" w:line="240" w:lineRule="auto"/>
      </w:pPr>
      <w:r>
        <w:separator/>
      </w:r>
    </w:p>
  </w:footnote>
  <w:footnote w:type="continuationSeparator" w:id="0">
    <w:p w14:paraId="5F86F9DC" w14:textId="77777777" w:rsidR="00642FCB" w:rsidRDefault="00642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4E01" w14:textId="7E4640A6" w:rsidR="00700132" w:rsidRDefault="00700132" w:rsidP="00700132">
    <w:pPr>
      <w:spacing w:line="250" w:lineRule="auto"/>
      <w:ind w:left="11" w:hanging="11"/>
      <w:contextualSpacing/>
      <w:jc w:val="center"/>
    </w:pPr>
    <w:r>
      <w:rPr>
        <w:rFonts w:ascii="Times New Roman" w:hAnsi="Times New Roman"/>
        <w:b/>
        <w:noProof/>
        <w:sz w:val="28"/>
        <w:szCs w:val="28"/>
        <w:u w:val="single"/>
      </w:rPr>
      <w:drawing>
        <wp:anchor distT="0" distB="0" distL="114300" distR="114300" simplePos="0" relativeHeight="251661312" behindDoc="0" locked="0" layoutInCell="1" allowOverlap="1" wp14:anchorId="1241EA83" wp14:editId="47D2D51B">
          <wp:simplePos x="0" y="0"/>
          <wp:positionH relativeFrom="column">
            <wp:posOffset>-3810</wp:posOffset>
          </wp:positionH>
          <wp:positionV relativeFrom="paragraph">
            <wp:posOffset>74930</wp:posOffset>
          </wp:positionV>
          <wp:extent cx="441960" cy="516255"/>
          <wp:effectExtent l="0" t="0" r="0" b="0"/>
          <wp:wrapTight wrapText="bothSides">
            <wp:wrapPolygon edited="0">
              <wp:start x="0" y="0"/>
              <wp:lineTo x="0" y="20723"/>
              <wp:lineTo x="20483" y="20723"/>
              <wp:lineTo x="20483" y="0"/>
              <wp:lineTo x="0" y="0"/>
            </wp:wrapPolygon>
          </wp:wrapTight>
          <wp:docPr id="2" name="Obrázek 2" descr="http://www.risy.cz/Content/Images/obce/znakvlajka/040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risy.cz/Content/Images/obce/znakvlajka/04087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u w:val="single"/>
      </w:rPr>
      <w:t>Obec Čeradice, č.p. 25, 438 01 Žatec</w:t>
    </w:r>
  </w:p>
  <w:p w14:paraId="5693287F" w14:textId="77777777" w:rsidR="00700132" w:rsidRDefault="00700132" w:rsidP="00700132">
    <w:pPr>
      <w:spacing w:line="250" w:lineRule="auto"/>
      <w:ind w:left="11" w:hanging="11"/>
      <w:contextualSpacing/>
      <w:jc w:val="center"/>
      <w:rPr>
        <w:rFonts w:ascii="Times New Roman" w:hAnsi="Times New Roman"/>
        <w:b/>
        <w:sz w:val="28"/>
        <w:szCs w:val="28"/>
      </w:rPr>
    </w:pPr>
    <w:r>
      <w:rPr>
        <w:rFonts w:ascii="Times New Roman" w:hAnsi="Times New Roman"/>
        <w:b/>
        <w:sz w:val="28"/>
        <w:szCs w:val="28"/>
        <w:u w:val="single"/>
      </w:rPr>
      <w:t>Tel.: 478 473 146, IČO: 47786701,</w:t>
    </w:r>
    <w:r>
      <w:rPr>
        <w:rFonts w:ascii="Times New Roman" w:hAnsi="Times New Roman"/>
        <w:b/>
        <w:sz w:val="28"/>
        <w:szCs w:val="28"/>
      </w:rPr>
      <w:t xml:space="preserve"> </w:t>
    </w:r>
  </w:p>
  <w:p w14:paraId="66856973" w14:textId="77777777" w:rsidR="00700132" w:rsidRDefault="00642FCB" w:rsidP="00700132">
    <w:pPr>
      <w:spacing w:line="250" w:lineRule="auto"/>
      <w:ind w:left="11" w:hanging="11"/>
      <w:contextualSpacing/>
      <w:jc w:val="center"/>
    </w:pPr>
    <w:hyperlink r:id="rId2" w:history="1">
      <w:r w:rsidR="00700132">
        <w:rPr>
          <w:rStyle w:val="Hypertextovodkaz"/>
          <w:rFonts w:ascii="Times New Roman" w:hAnsi="Times New Roman"/>
          <w:b/>
          <w:sz w:val="28"/>
          <w:szCs w:val="28"/>
        </w:rPr>
        <w:t>ou.ceradice@seznam.cz</w:t>
      </w:r>
    </w:hyperlink>
  </w:p>
  <w:p w14:paraId="382B3D03" w14:textId="56804773" w:rsidR="00B41BE5" w:rsidRPr="00700132" w:rsidRDefault="00B41BE5" w:rsidP="0070013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8A09D" w14:textId="77777777" w:rsidR="00F5777B" w:rsidRDefault="00F5777B">
    <w:pPr>
      <w:pStyle w:val="Zhlav"/>
    </w:pPr>
    <w:r w:rsidRPr="006E2E8A">
      <w:rPr>
        <w:noProof/>
      </w:rPr>
      <w:drawing>
        <wp:inline distT="0" distB="0" distL="0" distR="0" wp14:anchorId="4851D973" wp14:editId="070FF051">
          <wp:extent cx="5686425" cy="6381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l="1079"/>
                  <a:stretch>
                    <a:fillRect/>
                  </a:stretch>
                </pic:blipFill>
                <pic:spPr bwMode="auto">
                  <a:xfrm>
                    <a:off x="0" y="0"/>
                    <a:ext cx="56864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991"/>
    <w:multiLevelType w:val="hybridMultilevel"/>
    <w:tmpl w:val="F126E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D40DB"/>
    <w:multiLevelType w:val="hybridMultilevel"/>
    <w:tmpl w:val="9968D5BE"/>
    <w:lvl w:ilvl="0" w:tplc="CC50D680">
      <w:numFmt w:val="bullet"/>
      <w:lvlText w:val=""/>
      <w:lvlJc w:val="left"/>
      <w:pPr>
        <w:ind w:left="720" w:hanging="360"/>
      </w:pPr>
      <w:rPr>
        <w:rFonts w:ascii="Tahoma" w:eastAsiaTheme="minorEastAsi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DE3BE0"/>
    <w:multiLevelType w:val="hybridMultilevel"/>
    <w:tmpl w:val="B4E68DCC"/>
    <w:lvl w:ilvl="0" w:tplc="4E42AE86">
      <w:start w:val="1"/>
      <w:numFmt w:val="lowerLetter"/>
      <w:lvlText w:val="%1)"/>
      <w:lvlJc w:val="left"/>
      <w:pPr>
        <w:ind w:left="994"/>
      </w:pPr>
      <w:rPr>
        <w:rFonts w:asciiTheme="minorHAnsi" w:eastAsia="Tahom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3285E90">
      <w:start w:val="1"/>
      <w:numFmt w:val="lowerLetter"/>
      <w:lvlText w:val="%2"/>
      <w:lvlJc w:val="left"/>
      <w:pPr>
        <w:ind w:left="17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26CAFBE">
      <w:start w:val="1"/>
      <w:numFmt w:val="lowerRoman"/>
      <w:lvlText w:val="%3"/>
      <w:lvlJc w:val="left"/>
      <w:pPr>
        <w:ind w:left="24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15E63AC">
      <w:start w:val="1"/>
      <w:numFmt w:val="decimal"/>
      <w:lvlText w:val="%4"/>
      <w:lvlJc w:val="left"/>
      <w:pPr>
        <w:ind w:left="31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FA62BF2">
      <w:start w:val="1"/>
      <w:numFmt w:val="lowerLetter"/>
      <w:lvlText w:val="%5"/>
      <w:lvlJc w:val="left"/>
      <w:pPr>
        <w:ind w:left="38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404B7DA">
      <w:start w:val="1"/>
      <w:numFmt w:val="lowerRoman"/>
      <w:lvlText w:val="%6"/>
      <w:lvlJc w:val="left"/>
      <w:pPr>
        <w:ind w:left="45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D6AB97E">
      <w:start w:val="1"/>
      <w:numFmt w:val="decimal"/>
      <w:lvlText w:val="%7"/>
      <w:lvlJc w:val="left"/>
      <w:pPr>
        <w:ind w:left="53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8882ACA">
      <w:start w:val="1"/>
      <w:numFmt w:val="lowerLetter"/>
      <w:lvlText w:val="%8"/>
      <w:lvlJc w:val="left"/>
      <w:pPr>
        <w:ind w:left="60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56E478E">
      <w:start w:val="1"/>
      <w:numFmt w:val="lowerRoman"/>
      <w:lvlText w:val="%9"/>
      <w:lvlJc w:val="left"/>
      <w:pPr>
        <w:ind w:left="67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E23257"/>
    <w:multiLevelType w:val="multilevel"/>
    <w:tmpl w:val="C002A24C"/>
    <w:lvl w:ilvl="0">
      <w:start w:val="1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E77123"/>
    <w:multiLevelType w:val="multilevel"/>
    <w:tmpl w:val="2F2AAE8A"/>
    <w:lvl w:ilvl="0">
      <w:start w:val="8"/>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0B6377"/>
    <w:multiLevelType w:val="hybridMultilevel"/>
    <w:tmpl w:val="2A7EA18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5CB901A6"/>
    <w:multiLevelType w:val="hybridMultilevel"/>
    <w:tmpl w:val="B8A64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1A4F83"/>
    <w:multiLevelType w:val="hybridMultilevel"/>
    <w:tmpl w:val="0FC40DC8"/>
    <w:lvl w:ilvl="0" w:tplc="EE7A7DA8">
      <w:start w:val="1"/>
      <w:numFmt w:val="bullet"/>
      <w:lvlText w:val="-"/>
      <w:lvlJc w:val="left"/>
      <w:pPr>
        <w:ind w:left="10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C462A74">
      <w:start w:val="1"/>
      <w:numFmt w:val="bullet"/>
      <w:lvlText w:val="o"/>
      <w:lvlJc w:val="left"/>
      <w:pPr>
        <w:ind w:left="17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716C59A">
      <w:start w:val="1"/>
      <w:numFmt w:val="bullet"/>
      <w:lvlText w:val="▪"/>
      <w:lvlJc w:val="left"/>
      <w:pPr>
        <w:ind w:left="24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1801EEC">
      <w:start w:val="1"/>
      <w:numFmt w:val="bullet"/>
      <w:lvlText w:val="•"/>
      <w:lvlJc w:val="left"/>
      <w:pPr>
        <w:ind w:left="31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D102CBE">
      <w:start w:val="1"/>
      <w:numFmt w:val="bullet"/>
      <w:lvlText w:val="o"/>
      <w:lvlJc w:val="left"/>
      <w:pPr>
        <w:ind w:left="38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1CA8E4E">
      <w:start w:val="1"/>
      <w:numFmt w:val="bullet"/>
      <w:lvlText w:val="▪"/>
      <w:lvlJc w:val="left"/>
      <w:pPr>
        <w:ind w:left="46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74CE698">
      <w:start w:val="1"/>
      <w:numFmt w:val="bullet"/>
      <w:lvlText w:val="•"/>
      <w:lvlJc w:val="left"/>
      <w:pPr>
        <w:ind w:left="53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AFA02A4">
      <w:start w:val="1"/>
      <w:numFmt w:val="bullet"/>
      <w:lvlText w:val="o"/>
      <w:lvlJc w:val="left"/>
      <w:pPr>
        <w:ind w:left="60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EAA73E6">
      <w:start w:val="1"/>
      <w:numFmt w:val="bullet"/>
      <w:lvlText w:val="▪"/>
      <w:lvlJc w:val="left"/>
      <w:pPr>
        <w:ind w:left="67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7E5136A"/>
    <w:multiLevelType w:val="hybridMultilevel"/>
    <w:tmpl w:val="008AE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D411FBB"/>
    <w:multiLevelType w:val="hybridMultilevel"/>
    <w:tmpl w:val="0A468BE8"/>
    <w:lvl w:ilvl="0" w:tplc="A8BE0376">
      <w:start w:val="1"/>
      <w:numFmt w:val="bullet"/>
      <w:lvlText w:val="•"/>
      <w:lvlJc w:val="left"/>
      <w:pPr>
        <w:ind w:left="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944BEA">
      <w:start w:val="1"/>
      <w:numFmt w:val="bullet"/>
      <w:lvlText w:val="o"/>
      <w:lvlJc w:val="left"/>
      <w:pPr>
        <w:ind w:left="12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DCB8E2">
      <w:start w:val="1"/>
      <w:numFmt w:val="bullet"/>
      <w:lvlText w:val="▪"/>
      <w:lvlJc w:val="left"/>
      <w:pPr>
        <w:ind w:left="19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ECB724">
      <w:start w:val="1"/>
      <w:numFmt w:val="bullet"/>
      <w:lvlText w:val="•"/>
      <w:lvlJc w:val="left"/>
      <w:pPr>
        <w:ind w:left="2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101792">
      <w:start w:val="1"/>
      <w:numFmt w:val="bullet"/>
      <w:lvlText w:val="o"/>
      <w:lvlJc w:val="left"/>
      <w:pPr>
        <w:ind w:left="3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56ADF0">
      <w:start w:val="1"/>
      <w:numFmt w:val="bullet"/>
      <w:lvlText w:val="▪"/>
      <w:lvlJc w:val="left"/>
      <w:pPr>
        <w:ind w:left="4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62CAA0">
      <w:start w:val="1"/>
      <w:numFmt w:val="bullet"/>
      <w:lvlText w:val="•"/>
      <w:lvlJc w:val="left"/>
      <w:pPr>
        <w:ind w:left="4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E2536">
      <w:start w:val="1"/>
      <w:numFmt w:val="bullet"/>
      <w:lvlText w:val="o"/>
      <w:lvlJc w:val="left"/>
      <w:pPr>
        <w:ind w:left="5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70C6A0">
      <w:start w:val="1"/>
      <w:numFmt w:val="bullet"/>
      <w:lvlText w:val="▪"/>
      <w:lvlJc w:val="left"/>
      <w:pPr>
        <w:ind w:left="6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7"/>
  </w:num>
  <w:num w:numId="5">
    <w:abstractNumId w:val="9"/>
  </w:num>
  <w:num w:numId="6">
    <w:abstractNumId w:val="6"/>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38"/>
    <w:rsid w:val="0002636F"/>
    <w:rsid w:val="00034534"/>
    <w:rsid w:val="00042A1D"/>
    <w:rsid w:val="00046A55"/>
    <w:rsid w:val="00056AFB"/>
    <w:rsid w:val="00076007"/>
    <w:rsid w:val="000B78A5"/>
    <w:rsid w:val="000E51AD"/>
    <w:rsid w:val="000F4DA1"/>
    <w:rsid w:val="000F65F6"/>
    <w:rsid w:val="001136A2"/>
    <w:rsid w:val="00113F00"/>
    <w:rsid w:val="00143996"/>
    <w:rsid w:val="001975B8"/>
    <w:rsid w:val="001F79DA"/>
    <w:rsid w:val="0021293C"/>
    <w:rsid w:val="002206EE"/>
    <w:rsid w:val="002348ED"/>
    <w:rsid w:val="003316DB"/>
    <w:rsid w:val="003904E1"/>
    <w:rsid w:val="00391EE0"/>
    <w:rsid w:val="003C16D1"/>
    <w:rsid w:val="00463B4A"/>
    <w:rsid w:val="004B1962"/>
    <w:rsid w:val="004E711F"/>
    <w:rsid w:val="00505649"/>
    <w:rsid w:val="00530603"/>
    <w:rsid w:val="005836C3"/>
    <w:rsid w:val="005B545F"/>
    <w:rsid w:val="00642FCB"/>
    <w:rsid w:val="0068420F"/>
    <w:rsid w:val="006A51E5"/>
    <w:rsid w:val="006F0C7D"/>
    <w:rsid w:val="00700132"/>
    <w:rsid w:val="00725AB9"/>
    <w:rsid w:val="007420BD"/>
    <w:rsid w:val="00756F8C"/>
    <w:rsid w:val="007A6224"/>
    <w:rsid w:val="007B6138"/>
    <w:rsid w:val="007D41B8"/>
    <w:rsid w:val="00820CA8"/>
    <w:rsid w:val="008A06F5"/>
    <w:rsid w:val="008E2677"/>
    <w:rsid w:val="00906213"/>
    <w:rsid w:val="00951A53"/>
    <w:rsid w:val="009A154F"/>
    <w:rsid w:val="009E0566"/>
    <w:rsid w:val="009E0707"/>
    <w:rsid w:val="009F4FF4"/>
    <w:rsid w:val="009F5601"/>
    <w:rsid w:val="00A031D3"/>
    <w:rsid w:val="00A3759F"/>
    <w:rsid w:val="00A81470"/>
    <w:rsid w:val="00AD76D4"/>
    <w:rsid w:val="00AE458B"/>
    <w:rsid w:val="00B217B2"/>
    <w:rsid w:val="00B40A18"/>
    <w:rsid w:val="00B41BE5"/>
    <w:rsid w:val="00BC16A4"/>
    <w:rsid w:val="00C03732"/>
    <w:rsid w:val="00C54E3B"/>
    <w:rsid w:val="00CA0FDB"/>
    <w:rsid w:val="00CF31D3"/>
    <w:rsid w:val="00CF60AB"/>
    <w:rsid w:val="00D71D72"/>
    <w:rsid w:val="00D77480"/>
    <w:rsid w:val="00D85E24"/>
    <w:rsid w:val="00D922D4"/>
    <w:rsid w:val="00E3027D"/>
    <w:rsid w:val="00E6018F"/>
    <w:rsid w:val="00E61756"/>
    <w:rsid w:val="00E64568"/>
    <w:rsid w:val="00E856EE"/>
    <w:rsid w:val="00E87F33"/>
    <w:rsid w:val="00E91AB3"/>
    <w:rsid w:val="00E94791"/>
    <w:rsid w:val="00E96A56"/>
    <w:rsid w:val="00EF3403"/>
    <w:rsid w:val="00F103F2"/>
    <w:rsid w:val="00F14EAF"/>
    <w:rsid w:val="00F5777B"/>
    <w:rsid w:val="00F57946"/>
    <w:rsid w:val="00F957C5"/>
    <w:rsid w:val="00FA7218"/>
    <w:rsid w:val="00FB695C"/>
    <w:rsid w:val="00FC5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3D8A0"/>
  <w15:docId w15:val="{CFBF09E4-2DFE-4E6F-8AC2-845F6BC7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8" w:line="249" w:lineRule="auto"/>
      <w:ind w:left="10" w:hanging="10"/>
      <w:jc w:val="both"/>
    </w:pPr>
    <w:rPr>
      <w:rFonts w:ascii="Tahoma" w:eastAsia="Tahoma" w:hAnsi="Tahoma" w:cs="Tahoma"/>
      <w:color w:val="000000"/>
      <w:sz w:val="20"/>
    </w:rPr>
  </w:style>
  <w:style w:type="paragraph" w:styleId="Nadpis2">
    <w:name w:val="heading 2"/>
    <w:basedOn w:val="Normln"/>
    <w:next w:val="Normln"/>
    <w:link w:val="Nadpis2Char"/>
    <w:uiPriority w:val="9"/>
    <w:unhideWhenUsed/>
    <w:qFormat/>
    <w:rsid w:val="00FC53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5777B"/>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5777B"/>
    <w:rPr>
      <w:rFonts w:ascii="Tahoma" w:eastAsia="Tahoma" w:hAnsi="Tahoma" w:cs="Tahoma"/>
      <w:color w:val="000000"/>
      <w:sz w:val="20"/>
    </w:rPr>
  </w:style>
  <w:style w:type="paragraph" w:styleId="Odstavecseseznamem">
    <w:name w:val="List Paragraph"/>
    <w:basedOn w:val="Normln"/>
    <w:uiPriority w:val="34"/>
    <w:qFormat/>
    <w:rsid w:val="0021293C"/>
    <w:pPr>
      <w:ind w:left="720"/>
      <w:contextualSpacing/>
    </w:pPr>
  </w:style>
  <w:style w:type="paragraph" w:customStyle="1" w:styleId="Default">
    <w:name w:val="Default"/>
    <w:rsid w:val="003316DB"/>
    <w:pPr>
      <w:autoSpaceDE w:val="0"/>
      <w:autoSpaceDN w:val="0"/>
      <w:adjustRightInd w:val="0"/>
      <w:spacing w:after="0" w:line="240" w:lineRule="auto"/>
    </w:pPr>
    <w:rPr>
      <w:rFonts w:ascii="Tahoma" w:hAnsi="Tahoma" w:cs="Tahoma"/>
      <w:color w:val="000000"/>
      <w:sz w:val="24"/>
      <w:szCs w:val="24"/>
    </w:rPr>
  </w:style>
  <w:style w:type="character" w:customStyle="1" w:styleId="Nadpis2Char">
    <w:name w:val="Nadpis 2 Char"/>
    <w:basedOn w:val="Standardnpsmoodstavce"/>
    <w:link w:val="Nadpis2"/>
    <w:uiPriority w:val="9"/>
    <w:rsid w:val="00FC5318"/>
    <w:rPr>
      <w:rFonts w:asciiTheme="majorHAnsi" w:eastAsiaTheme="majorEastAsia" w:hAnsiTheme="majorHAnsi" w:cstheme="majorBidi"/>
      <w:color w:val="2F5496" w:themeColor="accent1" w:themeShade="BF"/>
      <w:sz w:val="26"/>
      <w:szCs w:val="26"/>
    </w:rPr>
  </w:style>
  <w:style w:type="character" w:styleId="Zdraznn">
    <w:name w:val="Emphasis"/>
    <w:basedOn w:val="Standardnpsmoodstavce"/>
    <w:uiPriority w:val="20"/>
    <w:qFormat/>
    <w:rsid w:val="009E0566"/>
    <w:rPr>
      <w:i/>
      <w:iCs/>
    </w:rPr>
  </w:style>
  <w:style w:type="character" w:styleId="Hypertextovodkaz">
    <w:name w:val="Hyperlink"/>
    <w:rsid w:val="00700132"/>
    <w:rPr>
      <w:color w:val="0000FF"/>
      <w:u w:val="single"/>
    </w:rPr>
  </w:style>
  <w:style w:type="character" w:styleId="Siln">
    <w:name w:val="Strong"/>
    <w:basedOn w:val="Standardnpsmoodstavce"/>
    <w:uiPriority w:val="22"/>
    <w:qFormat/>
    <w:rsid w:val="00A81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0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u.ceradice@seznam.cz"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C1692-8583-4768-8C8C-733CEE4D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8774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Základní údaje zadávací dokumentace pro podlimitní veřejnou zakázku na služby zadanou v otevřeném řízení dle zákona č</vt:lpstr>
    </vt:vector>
  </TitlesOfParts>
  <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údaje zadávací dokumentace pro podlimitní veřejnou zakázku na služby zadanou v otevřeném řízení dle zákona č</dc:title>
  <dc:subject/>
  <dc:creator>Marek Matějka</dc:creator>
  <cp:keywords/>
  <dc:description/>
  <cp:lastModifiedBy>pc1</cp:lastModifiedBy>
  <cp:revision>2</cp:revision>
  <cp:lastPrinted>2021-03-22T11:17:00Z</cp:lastPrinted>
  <dcterms:created xsi:type="dcterms:W3CDTF">2022-01-07T07:27:00Z</dcterms:created>
  <dcterms:modified xsi:type="dcterms:W3CDTF">2022-01-07T07:27:00Z</dcterms:modified>
</cp:coreProperties>
</file>